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4D6A" w14:textId="487A5051" w:rsidR="00951150" w:rsidRPr="00951150" w:rsidRDefault="00951150" w:rsidP="00904901">
      <w:pPr>
        <w:jc w:val="center"/>
        <w:rPr>
          <w:b/>
          <w:bCs/>
          <w:sz w:val="24"/>
          <w:szCs w:val="24"/>
        </w:rPr>
      </w:pPr>
      <w:r w:rsidRPr="00951150">
        <w:rPr>
          <w:b/>
          <w:bCs/>
          <w:sz w:val="24"/>
          <w:szCs w:val="24"/>
        </w:rPr>
        <w:t>COCHRAN EĞİTİM RAPORU</w:t>
      </w:r>
    </w:p>
    <w:p w14:paraId="41B161B9" w14:textId="79174E25" w:rsidR="00AF394C" w:rsidRPr="00951150" w:rsidRDefault="00951150" w:rsidP="000E6F48">
      <w:pPr>
        <w:jc w:val="center"/>
        <w:rPr>
          <w:sz w:val="24"/>
          <w:szCs w:val="24"/>
        </w:rPr>
      </w:pPr>
      <w:r w:rsidRPr="00951150">
        <w:rPr>
          <w:b/>
          <w:bCs/>
          <w:sz w:val="24"/>
          <w:szCs w:val="24"/>
        </w:rPr>
        <w:t xml:space="preserve">  (</w:t>
      </w:r>
      <w:r w:rsidR="00904901" w:rsidRPr="00951150">
        <w:rPr>
          <w:b/>
          <w:bCs/>
          <w:sz w:val="24"/>
          <w:szCs w:val="24"/>
        </w:rPr>
        <w:t>COCHRAN TRAINING REPORT</w:t>
      </w:r>
      <w:r w:rsidRPr="00951150">
        <w:rPr>
          <w:b/>
          <w:bCs/>
          <w:sz w:val="24"/>
          <w:szCs w:val="24"/>
        </w:rPr>
        <w:t>)</w:t>
      </w:r>
    </w:p>
    <w:p w14:paraId="1D4F26BE" w14:textId="5B3E767E" w:rsidR="008E6635" w:rsidRPr="00951150" w:rsidRDefault="00AF394C" w:rsidP="00904901">
      <w:pPr>
        <w:jc w:val="right"/>
        <w:rPr>
          <w:sz w:val="24"/>
          <w:szCs w:val="24"/>
        </w:rPr>
      </w:pPr>
      <w:r w:rsidRPr="00951150">
        <w:rPr>
          <w:sz w:val="24"/>
          <w:szCs w:val="24"/>
        </w:rPr>
        <w:t>30.09.</w:t>
      </w:r>
      <w:r w:rsidR="00904901" w:rsidRPr="00951150">
        <w:rPr>
          <w:sz w:val="24"/>
          <w:szCs w:val="24"/>
        </w:rPr>
        <w:t>2022</w:t>
      </w:r>
    </w:p>
    <w:p w14:paraId="0654B617" w14:textId="7ADA3C8F" w:rsidR="00951150" w:rsidRPr="00951150" w:rsidRDefault="00951150" w:rsidP="00951150">
      <w:pPr>
        <w:rPr>
          <w:sz w:val="24"/>
          <w:szCs w:val="24"/>
        </w:rPr>
      </w:pPr>
    </w:p>
    <w:p w14:paraId="23313157" w14:textId="453AA221" w:rsidR="00F31B52" w:rsidRDefault="00951150" w:rsidP="00990A64">
      <w:pPr>
        <w:jc w:val="both"/>
        <w:rPr>
          <w:sz w:val="24"/>
          <w:szCs w:val="24"/>
        </w:rPr>
      </w:pPr>
      <w:r w:rsidRPr="00951150">
        <w:rPr>
          <w:sz w:val="24"/>
          <w:szCs w:val="24"/>
        </w:rPr>
        <w:t xml:space="preserve">Amerikan Tarım Bakanlığı </w:t>
      </w:r>
      <w:r>
        <w:rPr>
          <w:sz w:val="24"/>
          <w:szCs w:val="24"/>
        </w:rPr>
        <w:t>(</w:t>
      </w:r>
      <w:r w:rsidRPr="00951150">
        <w:rPr>
          <w:sz w:val="24"/>
          <w:szCs w:val="24"/>
        </w:rPr>
        <w:t>USDA</w:t>
      </w:r>
      <w:r>
        <w:rPr>
          <w:sz w:val="24"/>
          <w:szCs w:val="24"/>
        </w:rPr>
        <w:t>)</w:t>
      </w:r>
      <w:r w:rsidR="00194EDE">
        <w:rPr>
          <w:sz w:val="24"/>
          <w:szCs w:val="24"/>
        </w:rPr>
        <w:t xml:space="preserve"> </w:t>
      </w:r>
      <w:proofErr w:type="spellStart"/>
      <w:r w:rsidR="00194EDE">
        <w:rPr>
          <w:sz w:val="24"/>
          <w:szCs w:val="24"/>
        </w:rPr>
        <w:t>Foreign</w:t>
      </w:r>
      <w:proofErr w:type="spellEnd"/>
      <w:r w:rsidR="00194EDE">
        <w:rPr>
          <w:sz w:val="24"/>
          <w:szCs w:val="24"/>
        </w:rPr>
        <w:t xml:space="preserve"> </w:t>
      </w:r>
      <w:proofErr w:type="spellStart"/>
      <w:r w:rsidR="00194EDE">
        <w:rPr>
          <w:sz w:val="24"/>
          <w:szCs w:val="24"/>
        </w:rPr>
        <w:t>Agricultural</w:t>
      </w:r>
      <w:proofErr w:type="spellEnd"/>
      <w:r w:rsidR="00194EDE">
        <w:rPr>
          <w:sz w:val="24"/>
          <w:szCs w:val="24"/>
        </w:rPr>
        <w:t xml:space="preserve"> Service (FAS) </w:t>
      </w:r>
      <w:r w:rsidR="00EF6BA6">
        <w:rPr>
          <w:sz w:val="24"/>
          <w:szCs w:val="24"/>
        </w:rPr>
        <w:t>birimi</w:t>
      </w:r>
      <w:r w:rsidR="00194EDE">
        <w:rPr>
          <w:sz w:val="24"/>
          <w:szCs w:val="24"/>
        </w:rPr>
        <w:t xml:space="preserve"> tarafından 23.07.2022-05.08.2022 tarihleri arasında </w:t>
      </w:r>
      <w:proofErr w:type="spellStart"/>
      <w:r w:rsidR="00194EDE">
        <w:rPr>
          <w:sz w:val="24"/>
          <w:szCs w:val="24"/>
        </w:rPr>
        <w:t>Cochran</w:t>
      </w:r>
      <w:proofErr w:type="spellEnd"/>
      <w:r w:rsidR="00194EDE">
        <w:rPr>
          <w:sz w:val="24"/>
          <w:szCs w:val="24"/>
        </w:rPr>
        <w:t xml:space="preserve"> </w:t>
      </w:r>
      <w:proofErr w:type="spellStart"/>
      <w:r w:rsidR="00194EDE">
        <w:rPr>
          <w:sz w:val="24"/>
          <w:szCs w:val="24"/>
        </w:rPr>
        <w:t>Fellowship</w:t>
      </w:r>
      <w:proofErr w:type="spellEnd"/>
      <w:r w:rsidR="00194EDE">
        <w:rPr>
          <w:sz w:val="24"/>
          <w:szCs w:val="24"/>
        </w:rPr>
        <w:t xml:space="preserve"> </w:t>
      </w:r>
      <w:proofErr w:type="spellStart"/>
      <w:r w:rsidR="00194EDE">
        <w:rPr>
          <w:sz w:val="24"/>
          <w:szCs w:val="24"/>
        </w:rPr>
        <w:t>Proğramı</w:t>
      </w:r>
      <w:proofErr w:type="spellEnd"/>
      <w:r w:rsidR="00194EDE">
        <w:rPr>
          <w:sz w:val="24"/>
          <w:szCs w:val="24"/>
        </w:rPr>
        <w:t xml:space="preserve"> kapsamında “Enzim Regülasyonu ve Uygulamaları” konulu bir eğitim düzenlenmiştir. </w:t>
      </w:r>
      <w:r w:rsidR="00A3368F">
        <w:rPr>
          <w:sz w:val="24"/>
          <w:szCs w:val="24"/>
        </w:rPr>
        <w:t>Bu eğitime Tarım Bakanlığımızın konu uzmanları ile gıda</w:t>
      </w:r>
      <w:r w:rsidR="00990A64">
        <w:rPr>
          <w:sz w:val="24"/>
          <w:szCs w:val="24"/>
        </w:rPr>
        <w:t xml:space="preserve"> </w:t>
      </w:r>
      <w:r w:rsidR="00A3368F">
        <w:rPr>
          <w:sz w:val="24"/>
          <w:szCs w:val="24"/>
        </w:rPr>
        <w:t xml:space="preserve">ve yem </w:t>
      </w:r>
      <w:r w:rsidR="00990A64">
        <w:rPr>
          <w:sz w:val="24"/>
          <w:szCs w:val="24"/>
        </w:rPr>
        <w:t xml:space="preserve">katkı </w:t>
      </w:r>
      <w:r w:rsidR="00A3368F">
        <w:rPr>
          <w:sz w:val="24"/>
          <w:szCs w:val="24"/>
        </w:rPr>
        <w:t>sektörü temsilcileri de davet edilmiştir.</w:t>
      </w:r>
      <w:r w:rsidR="00990A64">
        <w:rPr>
          <w:sz w:val="24"/>
          <w:szCs w:val="24"/>
        </w:rPr>
        <w:t xml:space="preserve"> Derneğimize gelen bu davet üzerine TÜYEKAD olarak bu eğitime katılım sağlanmıştır. </w:t>
      </w:r>
      <w:proofErr w:type="spellStart"/>
      <w:r w:rsidR="009D5D57">
        <w:rPr>
          <w:sz w:val="24"/>
          <w:szCs w:val="24"/>
        </w:rPr>
        <w:t>Proğramın</w:t>
      </w:r>
      <w:proofErr w:type="spellEnd"/>
      <w:r w:rsidR="009D5D57">
        <w:rPr>
          <w:sz w:val="24"/>
          <w:szCs w:val="24"/>
        </w:rPr>
        <w:t xml:space="preserve"> amacı ülkeler arası </w:t>
      </w:r>
      <w:r w:rsidR="001141A2">
        <w:rPr>
          <w:sz w:val="24"/>
          <w:szCs w:val="24"/>
        </w:rPr>
        <w:t>iş birliğini</w:t>
      </w:r>
      <w:r w:rsidR="009D5D57">
        <w:rPr>
          <w:sz w:val="24"/>
          <w:szCs w:val="24"/>
        </w:rPr>
        <w:t xml:space="preserve"> geliştirmek, </w:t>
      </w:r>
      <w:proofErr w:type="gramStart"/>
      <w:r w:rsidR="009D5D57">
        <w:rPr>
          <w:sz w:val="24"/>
          <w:szCs w:val="24"/>
        </w:rPr>
        <w:t>işbirliği</w:t>
      </w:r>
      <w:proofErr w:type="gramEnd"/>
      <w:r w:rsidR="009D5D57">
        <w:rPr>
          <w:sz w:val="24"/>
          <w:szCs w:val="24"/>
        </w:rPr>
        <w:t xml:space="preserve"> yapılan ülkelere teknik ve ticari konularda destek olmaktır.  </w:t>
      </w:r>
    </w:p>
    <w:p w14:paraId="69F4AC91" w14:textId="77777777" w:rsidR="00A83F94" w:rsidRDefault="00F31B52" w:rsidP="00990A64">
      <w:pPr>
        <w:jc w:val="both"/>
        <w:rPr>
          <w:sz w:val="24"/>
          <w:szCs w:val="24"/>
        </w:rPr>
      </w:pPr>
      <w:r>
        <w:rPr>
          <w:sz w:val="24"/>
          <w:szCs w:val="24"/>
        </w:rPr>
        <w:t xml:space="preserve">North Carolina </w:t>
      </w:r>
      <w:proofErr w:type="spellStart"/>
      <w:r>
        <w:rPr>
          <w:sz w:val="24"/>
          <w:szCs w:val="24"/>
        </w:rPr>
        <w:t>State</w:t>
      </w:r>
      <w:proofErr w:type="spellEnd"/>
      <w:r>
        <w:rPr>
          <w:sz w:val="24"/>
          <w:szCs w:val="24"/>
        </w:rPr>
        <w:t xml:space="preserve"> Üniversitesinin ev sahipliğinde iki hafta süren eğitim </w:t>
      </w:r>
      <w:proofErr w:type="spellStart"/>
      <w:r>
        <w:rPr>
          <w:sz w:val="24"/>
          <w:szCs w:val="24"/>
        </w:rPr>
        <w:t>proğramının</w:t>
      </w:r>
      <w:proofErr w:type="spellEnd"/>
      <w:r>
        <w:rPr>
          <w:sz w:val="24"/>
          <w:szCs w:val="24"/>
        </w:rPr>
        <w:t xml:space="preserve"> ilk haftası Washington </w:t>
      </w:r>
      <w:proofErr w:type="spellStart"/>
      <w:r>
        <w:rPr>
          <w:sz w:val="24"/>
          <w:szCs w:val="24"/>
        </w:rPr>
        <w:t>DC</w:t>
      </w:r>
      <w:r w:rsidR="00C31D41">
        <w:rPr>
          <w:sz w:val="24"/>
          <w:szCs w:val="24"/>
        </w:rPr>
        <w:t>’</w:t>
      </w:r>
      <w:r>
        <w:rPr>
          <w:sz w:val="24"/>
          <w:szCs w:val="24"/>
        </w:rPr>
        <w:t>de</w:t>
      </w:r>
      <w:proofErr w:type="spellEnd"/>
      <w:r>
        <w:rPr>
          <w:sz w:val="24"/>
          <w:szCs w:val="24"/>
        </w:rPr>
        <w:t xml:space="preserve"> ikinci haftası da North Carolina </w:t>
      </w:r>
      <w:proofErr w:type="spellStart"/>
      <w:r>
        <w:rPr>
          <w:sz w:val="24"/>
          <w:szCs w:val="24"/>
        </w:rPr>
        <w:t>State</w:t>
      </w:r>
      <w:proofErr w:type="spellEnd"/>
      <w:r>
        <w:rPr>
          <w:sz w:val="24"/>
          <w:szCs w:val="24"/>
        </w:rPr>
        <w:t xml:space="preserve"> Üniversitesinde gerçekleşmiştir. </w:t>
      </w:r>
      <w:proofErr w:type="spellStart"/>
      <w:r>
        <w:rPr>
          <w:sz w:val="24"/>
          <w:szCs w:val="24"/>
        </w:rPr>
        <w:t>Proğram</w:t>
      </w:r>
      <w:proofErr w:type="spellEnd"/>
      <w:r>
        <w:rPr>
          <w:sz w:val="24"/>
          <w:szCs w:val="24"/>
        </w:rPr>
        <w:t xml:space="preserve"> kapsamında ilk olarak Amerikan Tarım Bakanlığı</w:t>
      </w:r>
      <w:r w:rsidR="00AA6DEF">
        <w:rPr>
          <w:sz w:val="24"/>
          <w:szCs w:val="24"/>
        </w:rPr>
        <w:t xml:space="preserve"> ziyaret edilerek yetkili</w:t>
      </w:r>
      <w:r w:rsidR="00A77D97">
        <w:rPr>
          <w:sz w:val="24"/>
          <w:szCs w:val="24"/>
        </w:rPr>
        <w:t xml:space="preserve">ler ile </w:t>
      </w:r>
      <w:r w:rsidR="00AA6DEF">
        <w:rPr>
          <w:sz w:val="24"/>
          <w:szCs w:val="24"/>
        </w:rPr>
        <w:t xml:space="preserve">tanışma toplantısı yapılmıştır. </w:t>
      </w:r>
      <w:r w:rsidR="00194EDE">
        <w:rPr>
          <w:sz w:val="24"/>
          <w:szCs w:val="24"/>
        </w:rPr>
        <w:t xml:space="preserve"> </w:t>
      </w:r>
      <w:r w:rsidR="00A77D97">
        <w:rPr>
          <w:sz w:val="24"/>
          <w:szCs w:val="24"/>
        </w:rPr>
        <w:t xml:space="preserve">Tanışma faslının ardından </w:t>
      </w:r>
      <w:r w:rsidR="00EF6BA6">
        <w:rPr>
          <w:sz w:val="24"/>
          <w:szCs w:val="24"/>
        </w:rPr>
        <w:t xml:space="preserve">USDA, FAS </w:t>
      </w:r>
      <w:r w:rsidR="00EF0419">
        <w:rPr>
          <w:sz w:val="24"/>
          <w:szCs w:val="24"/>
        </w:rPr>
        <w:t xml:space="preserve">birimine </w:t>
      </w:r>
      <w:r w:rsidR="00EF6BA6">
        <w:rPr>
          <w:sz w:val="24"/>
          <w:szCs w:val="24"/>
        </w:rPr>
        <w:t xml:space="preserve">bağlı </w:t>
      </w:r>
      <w:r w:rsidR="00A77D97">
        <w:rPr>
          <w:sz w:val="24"/>
          <w:szCs w:val="24"/>
        </w:rPr>
        <w:t xml:space="preserve">Ticaret Politikaları ve Coğrafik Bölge İşleri ofisinden </w:t>
      </w:r>
      <w:r w:rsidR="009D5D57">
        <w:rPr>
          <w:sz w:val="24"/>
          <w:szCs w:val="24"/>
        </w:rPr>
        <w:t xml:space="preserve">(TPGA) </w:t>
      </w:r>
      <w:r w:rsidR="00A77D97">
        <w:rPr>
          <w:sz w:val="24"/>
          <w:szCs w:val="24"/>
        </w:rPr>
        <w:t xml:space="preserve">yetkililer mevzuat hazırlama birimleri ve sorumlulukları hakkında açıklamalarda bulunmuştur. </w:t>
      </w:r>
      <w:r w:rsidR="009D5D57">
        <w:rPr>
          <w:sz w:val="24"/>
          <w:szCs w:val="24"/>
        </w:rPr>
        <w:t>TPGA</w:t>
      </w:r>
      <w:r w:rsidR="007E2B04">
        <w:rPr>
          <w:sz w:val="24"/>
          <w:szCs w:val="24"/>
        </w:rPr>
        <w:t>,</w:t>
      </w:r>
      <w:r w:rsidR="009D5D57">
        <w:rPr>
          <w:sz w:val="24"/>
          <w:szCs w:val="24"/>
        </w:rPr>
        <w:t xml:space="preserve"> ticaretin önündeki engellerin kaldırılması, serbest ticaret anlaşmaları, uluslararası ticaret kurallarının </w:t>
      </w:r>
      <w:r w:rsidR="007E2B04">
        <w:rPr>
          <w:sz w:val="24"/>
          <w:szCs w:val="24"/>
        </w:rPr>
        <w:t xml:space="preserve">ve standartların </w:t>
      </w:r>
      <w:r w:rsidR="009D5D57">
        <w:rPr>
          <w:sz w:val="24"/>
          <w:szCs w:val="24"/>
        </w:rPr>
        <w:t xml:space="preserve">belirlenmesi </w:t>
      </w:r>
      <w:proofErr w:type="spellStart"/>
      <w:r w:rsidR="009D5D57">
        <w:rPr>
          <w:sz w:val="24"/>
          <w:szCs w:val="24"/>
        </w:rPr>
        <w:t>vs</w:t>
      </w:r>
      <w:proofErr w:type="spellEnd"/>
      <w:r w:rsidR="009D5D57">
        <w:rPr>
          <w:sz w:val="24"/>
          <w:szCs w:val="24"/>
        </w:rPr>
        <w:t xml:space="preserve"> </w:t>
      </w:r>
      <w:r w:rsidR="007E2B04">
        <w:rPr>
          <w:sz w:val="24"/>
          <w:szCs w:val="24"/>
        </w:rPr>
        <w:t xml:space="preserve">gibi </w:t>
      </w:r>
      <w:r w:rsidR="009D5D57">
        <w:rPr>
          <w:sz w:val="24"/>
          <w:szCs w:val="24"/>
        </w:rPr>
        <w:t>konular</w:t>
      </w:r>
      <w:r w:rsidR="007E2B04">
        <w:rPr>
          <w:sz w:val="24"/>
          <w:szCs w:val="24"/>
        </w:rPr>
        <w:t>d</w:t>
      </w:r>
      <w:r w:rsidR="009D5D57">
        <w:rPr>
          <w:sz w:val="24"/>
          <w:szCs w:val="24"/>
        </w:rPr>
        <w:t>a Tarım Bakanlığının ilgili birimleri ile</w:t>
      </w:r>
      <w:r w:rsidR="007E2B04">
        <w:rPr>
          <w:sz w:val="24"/>
          <w:szCs w:val="24"/>
        </w:rPr>
        <w:t>,</w:t>
      </w:r>
      <w:r w:rsidR="009D5D57">
        <w:rPr>
          <w:sz w:val="24"/>
          <w:szCs w:val="24"/>
        </w:rPr>
        <w:t xml:space="preserve"> uluslararası kuruluşlar ile</w:t>
      </w:r>
      <w:r w:rsidR="007E2B04">
        <w:rPr>
          <w:sz w:val="24"/>
          <w:szCs w:val="24"/>
        </w:rPr>
        <w:t xml:space="preserve">, yabancı hükümetler ve ilgili kuruluşlar ile </w:t>
      </w:r>
      <w:r w:rsidR="001141A2">
        <w:rPr>
          <w:sz w:val="24"/>
          <w:szCs w:val="24"/>
        </w:rPr>
        <w:t>iş birliği</w:t>
      </w:r>
      <w:r w:rsidR="007E2B04">
        <w:rPr>
          <w:sz w:val="24"/>
          <w:szCs w:val="24"/>
        </w:rPr>
        <w:t xml:space="preserve"> yapar</w:t>
      </w:r>
      <w:r w:rsidR="002D3F05">
        <w:rPr>
          <w:sz w:val="24"/>
          <w:szCs w:val="24"/>
        </w:rPr>
        <w:t>.</w:t>
      </w:r>
      <w:r w:rsidR="00EF0419">
        <w:rPr>
          <w:sz w:val="24"/>
          <w:szCs w:val="24"/>
        </w:rPr>
        <w:t xml:space="preserve"> Amerikan Başkanlığına bağlı </w:t>
      </w:r>
      <w:r w:rsidR="00A8486C">
        <w:rPr>
          <w:sz w:val="24"/>
          <w:szCs w:val="24"/>
        </w:rPr>
        <w:t xml:space="preserve">Amerika Ticaret Temsilciliği (USTR) </w:t>
      </w:r>
      <w:r w:rsidR="00EF0419">
        <w:rPr>
          <w:sz w:val="24"/>
          <w:szCs w:val="24"/>
        </w:rPr>
        <w:t xml:space="preserve">de ayrıca uluslararası ticaretin geliştirilmesinden sorumlu birimdir. </w:t>
      </w:r>
      <w:r w:rsidR="009551AC">
        <w:rPr>
          <w:sz w:val="24"/>
          <w:szCs w:val="24"/>
        </w:rPr>
        <w:t xml:space="preserve">Tarımsal Ürünlerin standartları, bitki ve hayvan sağlığı ile ilgili regülasyon ve direktifler USDA tarafından düzenlenmektedir. </w:t>
      </w:r>
      <w:r w:rsidR="00EF0419">
        <w:rPr>
          <w:sz w:val="24"/>
          <w:szCs w:val="24"/>
        </w:rPr>
        <w:t xml:space="preserve">Amerika’da federal yönetim ve eyalet yönetimleri gıda güvenliği konularından ayrı ayrı sorumludurlar. </w:t>
      </w:r>
    </w:p>
    <w:p w14:paraId="6097D77B" w14:textId="7401FF85" w:rsidR="00417D69" w:rsidRDefault="00A83F94" w:rsidP="00990A64">
      <w:pPr>
        <w:jc w:val="both"/>
        <w:rPr>
          <w:sz w:val="24"/>
          <w:szCs w:val="24"/>
        </w:rPr>
      </w:pPr>
      <w:r>
        <w:rPr>
          <w:sz w:val="24"/>
          <w:szCs w:val="24"/>
        </w:rPr>
        <w:t xml:space="preserve">Daha sonra </w:t>
      </w:r>
      <w:proofErr w:type="spellStart"/>
      <w:r>
        <w:rPr>
          <w:sz w:val="24"/>
          <w:szCs w:val="24"/>
        </w:rPr>
        <w:t>proğram</w:t>
      </w:r>
      <w:proofErr w:type="spellEnd"/>
      <w:r>
        <w:rPr>
          <w:sz w:val="24"/>
          <w:szCs w:val="24"/>
        </w:rPr>
        <w:t xml:space="preserve"> çerçevesinde sunumlara geçilmiştir. </w:t>
      </w:r>
    </w:p>
    <w:p w14:paraId="0BB497E4" w14:textId="3D610635" w:rsidR="00A83F94" w:rsidRPr="00A83F94" w:rsidRDefault="00A83F94" w:rsidP="00990A64">
      <w:pPr>
        <w:jc w:val="both"/>
        <w:rPr>
          <w:b/>
          <w:bCs/>
          <w:sz w:val="24"/>
          <w:szCs w:val="24"/>
        </w:rPr>
      </w:pPr>
      <w:r w:rsidRPr="00A83F94">
        <w:rPr>
          <w:b/>
          <w:bCs/>
          <w:sz w:val="24"/>
          <w:szCs w:val="24"/>
        </w:rPr>
        <w:t xml:space="preserve">Konu: </w:t>
      </w:r>
      <w:r>
        <w:rPr>
          <w:b/>
          <w:bCs/>
          <w:sz w:val="24"/>
          <w:szCs w:val="24"/>
        </w:rPr>
        <w:t>Gıda Güvenliği Modernizasyon Yasası</w:t>
      </w:r>
    </w:p>
    <w:p w14:paraId="2A97F471" w14:textId="541E064B" w:rsidR="00B41FE7" w:rsidRDefault="00B41FE7" w:rsidP="00990A64">
      <w:pPr>
        <w:jc w:val="both"/>
        <w:rPr>
          <w:b/>
          <w:bCs/>
          <w:sz w:val="24"/>
          <w:szCs w:val="24"/>
        </w:rPr>
      </w:pPr>
      <w:proofErr w:type="spellStart"/>
      <w:r>
        <w:rPr>
          <w:b/>
          <w:bCs/>
          <w:sz w:val="24"/>
          <w:szCs w:val="24"/>
        </w:rPr>
        <w:t>Food</w:t>
      </w:r>
      <w:proofErr w:type="spellEnd"/>
      <w:r>
        <w:rPr>
          <w:b/>
          <w:bCs/>
          <w:sz w:val="24"/>
          <w:szCs w:val="24"/>
        </w:rPr>
        <w:t xml:space="preserve"> </w:t>
      </w:r>
      <w:proofErr w:type="spellStart"/>
      <w:r>
        <w:rPr>
          <w:b/>
          <w:bCs/>
          <w:sz w:val="24"/>
          <w:szCs w:val="24"/>
        </w:rPr>
        <w:t>Safety</w:t>
      </w:r>
      <w:proofErr w:type="spellEnd"/>
      <w:r>
        <w:rPr>
          <w:b/>
          <w:bCs/>
          <w:sz w:val="24"/>
          <w:szCs w:val="24"/>
        </w:rPr>
        <w:t xml:space="preserve"> </w:t>
      </w:r>
      <w:proofErr w:type="spellStart"/>
      <w:r>
        <w:rPr>
          <w:b/>
          <w:bCs/>
          <w:sz w:val="24"/>
          <w:szCs w:val="24"/>
        </w:rPr>
        <w:t>Modernization</w:t>
      </w:r>
      <w:proofErr w:type="spellEnd"/>
      <w:r>
        <w:rPr>
          <w:b/>
          <w:bCs/>
          <w:sz w:val="24"/>
          <w:szCs w:val="24"/>
        </w:rPr>
        <w:t xml:space="preserve"> </w:t>
      </w:r>
      <w:proofErr w:type="spellStart"/>
      <w:r>
        <w:rPr>
          <w:b/>
          <w:bCs/>
          <w:sz w:val="24"/>
          <w:szCs w:val="24"/>
        </w:rPr>
        <w:t>Act</w:t>
      </w:r>
      <w:proofErr w:type="spellEnd"/>
      <w:r>
        <w:rPr>
          <w:b/>
          <w:bCs/>
          <w:sz w:val="24"/>
          <w:szCs w:val="24"/>
        </w:rPr>
        <w:t xml:space="preserve"> (FSMA)</w:t>
      </w:r>
      <w:r w:rsidR="004254F7">
        <w:rPr>
          <w:b/>
          <w:bCs/>
          <w:sz w:val="24"/>
          <w:szCs w:val="24"/>
        </w:rPr>
        <w:t>;</w:t>
      </w:r>
      <w:r w:rsidR="004254F7">
        <w:rPr>
          <w:sz w:val="24"/>
          <w:szCs w:val="24"/>
        </w:rPr>
        <w:t xml:space="preserve"> </w:t>
      </w:r>
      <w:r>
        <w:rPr>
          <w:b/>
          <w:bCs/>
          <w:sz w:val="24"/>
          <w:szCs w:val="24"/>
        </w:rPr>
        <w:t>FDA</w:t>
      </w:r>
      <w:r w:rsidR="004254F7">
        <w:rPr>
          <w:b/>
          <w:bCs/>
          <w:sz w:val="24"/>
          <w:szCs w:val="24"/>
        </w:rPr>
        <w:t>:</w:t>
      </w:r>
      <w:r>
        <w:rPr>
          <w:b/>
          <w:bCs/>
          <w:sz w:val="24"/>
          <w:szCs w:val="24"/>
        </w:rPr>
        <w:t xml:space="preserve"> Center </w:t>
      </w:r>
      <w:proofErr w:type="spellStart"/>
      <w:r>
        <w:rPr>
          <w:b/>
          <w:bCs/>
          <w:sz w:val="24"/>
          <w:szCs w:val="24"/>
        </w:rPr>
        <w:t>for</w:t>
      </w:r>
      <w:proofErr w:type="spellEnd"/>
      <w:r>
        <w:rPr>
          <w:b/>
          <w:bCs/>
          <w:sz w:val="24"/>
          <w:szCs w:val="24"/>
        </w:rPr>
        <w:t xml:space="preserve"> </w:t>
      </w:r>
      <w:proofErr w:type="spellStart"/>
      <w:r>
        <w:rPr>
          <w:b/>
          <w:bCs/>
          <w:sz w:val="24"/>
          <w:szCs w:val="24"/>
        </w:rPr>
        <w:t>Food</w:t>
      </w:r>
      <w:proofErr w:type="spellEnd"/>
      <w:r>
        <w:rPr>
          <w:b/>
          <w:bCs/>
          <w:sz w:val="24"/>
          <w:szCs w:val="24"/>
        </w:rPr>
        <w:t xml:space="preserve"> </w:t>
      </w:r>
      <w:proofErr w:type="spellStart"/>
      <w:r>
        <w:rPr>
          <w:b/>
          <w:bCs/>
          <w:sz w:val="24"/>
          <w:szCs w:val="24"/>
        </w:rPr>
        <w:t>Safety</w:t>
      </w:r>
      <w:proofErr w:type="spellEnd"/>
      <w:r>
        <w:rPr>
          <w:b/>
          <w:bCs/>
          <w:sz w:val="24"/>
          <w:szCs w:val="24"/>
        </w:rPr>
        <w:t xml:space="preserve"> </w:t>
      </w:r>
      <w:proofErr w:type="spellStart"/>
      <w:r w:rsidR="00DE6C66">
        <w:rPr>
          <w:b/>
          <w:bCs/>
          <w:sz w:val="24"/>
          <w:szCs w:val="24"/>
        </w:rPr>
        <w:t>and</w:t>
      </w:r>
      <w:proofErr w:type="spellEnd"/>
      <w:r w:rsidR="00DE6C66">
        <w:rPr>
          <w:b/>
          <w:bCs/>
          <w:sz w:val="24"/>
          <w:szCs w:val="24"/>
        </w:rPr>
        <w:t xml:space="preserve"> </w:t>
      </w:r>
      <w:proofErr w:type="spellStart"/>
      <w:r w:rsidR="00DE6C66">
        <w:rPr>
          <w:b/>
          <w:bCs/>
          <w:sz w:val="24"/>
          <w:szCs w:val="24"/>
        </w:rPr>
        <w:t>Applied</w:t>
      </w:r>
      <w:proofErr w:type="spellEnd"/>
      <w:r w:rsidR="00DE6C66">
        <w:rPr>
          <w:b/>
          <w:bCs/>
          <w:sz w:val="24"/>
          <w:szCs w:val="24"/>
        </w:rPr>
        <w:t xml:space="preserve"> </w:t>
      </w:r>
      <w:proofErr w:type="spellStart"/>
      <w:r w:rsidR="00DE6C66">
        <w:rPr>
          <w:b/>
          <w:bCs/>
          <w:sz w:val="24"/>
          <w:szCs w:val="24"/>
        </w:rPr>
        <w:t>Nutrition</w:t>
      </w:r>
      <w:proofErr w:type="spellEnd"/>
      <w:r w:rsidR="00DE6C66">
        <w:rPr>
          <w:b/>
          <w:bCs/>
          <w:sz w:val="24"/>
          <w:szCs w:val="24"/>
        </w:rPr>
        <w:t xml:space="preserve"> </w:t>
      </w:r>
      <w:proofErr w:type="spellStart"/>
      <w:r w:rsidR="00DE6C66">
        <w:rPr>
          <w:b/>
          <w:bCs/>
          <w:sz w:val="24"/>
          <w:szCs w:val="24"/>
        </w:rPr>
        <w:t>and</w:t>
      </w:r>
      <w:proofErr w:type="spellEnd"/>
      <w:r w:rsidR="00DE6C66">
        <w:rPr>
          <w:b/>
          <w:bCs/>
          <w:sz w:val="24"/>
          <w:szCs w:val="24"/>
        </w:rPr>
        <w:t xml:space="preserve"> Center (CFSAN) &amp; Center </w:t>
      </w:r>
      <w:proofErr w:type="spellStart"/>
      <w:r w:rsidR="00DE6C66">
        <w:rPr>
          <w:b/>
          <w:bCs/>
          <w:sz w:val="24"/>
          <w:szCs w:val="24"/>
        </w:rPr>
        <w:t>for</w:t>
      </w:r>
      <w:proofErr w:type="spellEnd"/>
      <w:r w:rsidR="00DE6C66">
        <w:rPr>
          <w:b/>
          <w:bCs/>
          <w:sz w:val="24"/>
          <w:szCs w:val="24"/>
        </w:rPr>
        <w:t xml:space="preserve"> </w:t>
      </w:r>
      <w:proofErr w:type="spellStart"/>
      <w:r w:rsidR="00DE6C66">
        <w:rPr>
          <w:b/>
          <w:bCs/>
          <w:sz w:val="24"/>
          <w:szCs w:val="24"/>
        </w:rPr>
        <w:t>Veterinary</w:t>
      </w:r>
      <w:proofErr w:type="spellEnd"/>
      <w:r w:rsidR="00DE6C66">
        <w:rPr>
          <w:b/>
          <w:bCs/>
          <w:sz w:val="24"/>
          <w:szCs w:val="24"/>
        </w:rPr>
        <w:t xml:space="preserve"> </w:t>
      </w:r>
      <w:proofErr w:type="spellStart"/>
      <w:r w:rsidR="00DE6C66">
        <w:rPr>
          <w:b/>
          <w:bCs/>
          <w:sz w:val="24"/>
          <w:szCs w:val="24"/>
        </w:rPr>
        <w:t>Medicine</w:t>
      </w:r>
      <w:proofErr w:type="spellEnd"/>
      <w:r w:rsidR="00DE6C66">
        <w:rPr>
          <w:b/>
          <w:bCs/>
          <w:sz w:val="24"/>
          <w:szCs w:val="24"/>
        </w:rPr>
        <w:t xml:space="preserve"> (CVM)</w:t>
      </w:r>
    </w:p>
    <w:p w14:paraId="58DFFC67" w14:textId="3613A46F" w:rsidR="00951150" w:rsidRDefault="00B41FE7" w:rsidP="00990A64">
      <w:pPr>
        <w:jc w:val="both"/>
        <w:rPr>
          <w:sz w:val="24"/>
          <w:szCs w:val="24"/>
        </w:rPr>
      </w:pPr>
      <w:r w:rsidRPr="00B41FE7">
        <w:rPr>
          <w:b/>
          <w:bCs/>
          <w:sz w:val="24"/>
          <w:szCs w:val="24"/>
        </w:rPr>
        <w:t xml:space="preserve">Host: Jennifer </w:t>
      </w:r>
      <w:proofErr w:type="spellStart"/>
      <w:r w:rsidRPr="00B41FE7">
        <w:rPr>
          <w:b/>
          <w:bCs/>
          <w:sz w:val="24"/>
          <w:szCs w:val="24"/>
        </w:rPr>
        <w:t>Erickson</w:t>
      </w:r>
      <w:proofErr w:type="spellEnd"/>
      <w:r w:rsidRPr="00B41FE7">
        <w:rPr>
          <w:b/>
          <w:bCs/>
          <w:sz w:val="24"/>
          <w:szCs w:val="24"/>
        </w:rPr>
        <w:t xml:space="preserve">, </w:t>
      </w:r>
      <w:proofErr w:type="spellStart"/>
      <w:r w:rsidRPr="00B41FE7">
        <w:rPr>
          <w:b/>
          <w:bCs/>
          <w:sz w:val="24"/>
          <w:szCs w:val="24"/>
        </w:rPr>
        <w:t>Policy</w:t>
      </w:r>
      <w:proofErr w:type="spellEnd"/>
      <w:r w:rsidRPr="00B41FE7">
        <w:rPr>
          <w:b/>
          <w:bCs/>
          <w:sz w:val="24"/>
          <w:szCs w:val="24"/>
        </w:rPr>
        <w:t xml:space="preserve"> </w:t>
      </w:r>
      <w:proofErr w:type="spellStart"/>
      <w:r w:rsidRPr="00B41FE7">
        <w:rPr>
          <w:b/>
          <w:bCs/>
          <w:sz w:val="24"/>
          <w:szCs w:val="24"/>
        </w:rPr>
        <w:t>Lead</w:t>
      </w:r>
      <w:proofErr w:type="spellEnd"/>
      <w:r w:rsidRPr="00B41FE7">
        <w:rPr>
          <w:b/>
          <w:bCs/>
          <w:sz w:val="24"/>
          <w:szCs w:val="24"/>
        </w:rPr>
        <w:t>, CVM.</w:t>
      </w:r>
      <w:r>
        <w:rPr>
          <w:sz w:val="24"/>
          <w:szCs w:val="24"/>
        </w:rPr>
        <w:t xml:space="preserve"> </w:t>
      </w:r>
      <w:r w:rsidR="00417D69">
        <w:rPr>
          <w:sz w:val="24"/>
          <w:szCs w:val="24"/>
        </w:rPr>
        <w:t>Amerika 2011 yılında yürürlüğe koyduğu Gıda Güvenliği Modernizasyon Yasası ile (</w:t>
      </w:r>
      <w:proofErr w:type="spellStart"/>
      <w:r w:rsidR="00417D69">
        <w:rPr>
          <w:sz w:val="24"/>
          <w:szCs w:val="24"/>
        </w:rPr>
        <w:t>Food</w:t>
      </w:r>
      <w:proofErr w:type="spellEnd"/>
      <w:r w:rsidR="00417D69">
        <w:rPr>
          <w:sz w:val="24"/>
          <w:szCs w:val="24"/>
        </w:rPr>
        <w:t xml:space="preserve"> </w:t>
      </w:r>
      <w:proofErr w:type="spellStart"/>
      <w:r w:rsidR="00417D69">
        <w:rPr>
          <w:sz w:val="24"/>
          <w:szCs w:val="24"/>
        </w:rPr>
        <w:t>Safety</w:t>
      </w:r>
      <w:proofErr w:type="spellEnd"/>
      <w:r w:rsidR="00417D69">
        <w:rPr>
          <w:sz w:val="24"/>
          <w:szCs w:val="24"/>
        </w:rPr>
        <w:t xml:space="preserve"> </w:t>
      </w:r>
      <w:proofErr w:type="spellStart"/>
      <w:r w:rsidR="00417D69">
        <w:rPr>
          <w:sz w:val="24"/>
          <w:szCs w:val="24"/>
        </w:rPr>
        <w:t>Modernization</w:t>
      </w:r>
      <w:proofErr w:type="spellEnd"/>
      <w:r w:rsidR="00417D69">
        <w:rPr>
          <w:sz w:val="24"/>
          <w:szCs w:val="24"/>
        </w:rPr>
        <w:t xml:space="preserve"> </w:t>
      </w:r>
      <w:proofErr w:type="spellStart"/>
      <w:r w:rsidR="00417D69">
        <w:rPr>
          <w:sz w:val="24"/>
          <w:szCs w:val="24"/>
        </w:rPr>
        <w:t>Act</w:t>
      </w:r>
      <w:proofErr w:type="spellEnd"/>
      <w:r w:rsidR="001E531A">
        <w:rPr>
          <w:sz w:val="24"/>
          <w:szCs w:val="24"/>
        </w:rPr>
        <w:t xml:space="preserve">; </w:t>
      </w:r>
      <w:r w:rsidR="00417D69">
        <w:rPr>
          <w:sz w:val="24"/>
          <w:szCs w:val="24"/>
        </w:rPr>
        <w:t xml:space="preserve">FSMA) gıda güvenliği konusunda yeni düzenlemeler </w:t>
      </w:r>
      <w:r w:rsidR="00552772">
        <w:rPr>
          <w:sz w:val="24"/>
          <w:szCs w:val="24"/>
        </w:rPr>
        <w:t xml:space="preserve">yapmıştır. Ziyaret sırasında </w:t>
      </w:r>
      <w:r w:rsidR="00EE1568">
        <w:rPr>
          <w:sz w:val="24"/>
          <w:szCs w:val="24"/>
        </w:rPr>
        <w:t xml:space="preserve">USDA merkez binasında Amerikan Gıda ve İlaç Dairesi (FDA) Veteriner İlaçları Merkezi’nden (Center </w:t>
      </w:r>
      <w:proofErr w:type="spellStart"/>
      <w:r w:rsidR="00EE1568">
        <w:rPr>
          <w:sz w:val="24"/>
          <w:szCs w:val="24"/>
        </w:rPr>
        <w:t>for</w:t>
      </w:r>
      <w:proofErr w:type="spellEnd"/>
      <w:r w:rsidR="00EE1568">
        <w:rPr>
          <w:sz w:val="24"/>
          <w:szCs w:val="24"/>
        </w:rPr>
        <w:t xml:space="preserve"> </w:t>
      </w:r>
      <w:proofErr w:type="spellStart"/>
      <w:r w:rsidR="00EE1568">
        <w:rPr>
          <w:sz w:val="24"/>
          <w:szCs w:val="24"/>
        </w:rPr>
        <w:t>Veterinary</w:t>
      </w:r>
      <w:proofErr w:type="spellEnd"/>
      <w:r w:rsidR="00EE1568">
        <w:rPr>
          <w:sz w:val="24"/>
          <w:szCs w:val="24"/>
        </w:rPr>
        <w:t xml:space="preserve"> </w:t>
      </w:r>
      <w:proofErr w:type="spellStart"/>
      <w:r w:rsidR="00EE1568">
        <w:rPr>
          <w:sz w:val="24"/>
          <w:szCs w:val="24"/>
        </w:rPr>
        <w:t>Medicine</w:t>
      </w:r>
      <w:proofErr w:type="spellEnd"/>
      <w:r w:rsidR="00EE1568">
        <w:rPr>
          <w:sz w:val="24"/>
          <w:szCs w:val="24"/>
        </w:rPr>
        <w:t xml:space="preserve">; CVM) Jennifer </w:t>
      </w:r>
      <w:proofErr w:type="spellStart"/>
      <w:r w:rsidR="00EE1568">
        <w:rPr>
          <w:sz w:val="24"/>
          <w:szCs w:val="24"/>
        </w:rPr>
        <w:t>Erickson</w:t>
      </w:r>
      <w:proofErr w:type="spellEnd"/>
      <w:r w:rsidR="00EE1568">
        <w:rPr>
          <w:sz w:val="24"/>
          <w:szCs w:val="24"/>
        </w:rPr>
        <w:t xml:space="preserve"> tarafından FSMA mevzuatı hakkında </w:t>
      </w:r>
      <w:r w:rsidR="00552772">
        <w:rPr>
          <w:sz w:val="24"/>
          <w:szCs w:val="24"/>
        </w:rPr>
        <w:t xml:space="preserve">bir sunum yapılmıştır. </w:t>
      </w:r>
      <w:r w:rsidR="00EE1568">
        <w:rPr>
          <w:sz w:val="24"/>
          <w:szCs w:val="24"/>
        </w:rPr>
        <w:t xml:space="preserve">Sunumda </w:t>
      </w:r>
      <w:r w:rsidR="00AC5111">
        <w:rPr>
          <w:sz w:val="24"/>
          <w:szCs w:val="24"/>
        </w:rPr>
        <w:t xml:space="preserve">Gıda güvenliği modernizasyon yasası ile risk bazlı </w:t>
      </w:r>
      <w:r w:rsidR="001F793F">
        <w:rPr>
          <w:sz w:val="24"/>
          <w:szCs w:val="24"/>
        </w:rPr>
        <w:t xml:space="preserve">izleme yapıldığı ifade edilmiştir. </w:t>
      </w:r>
      <w:r w:rsidR="00CD7FCF">
        <w:rPr>
          <w:sz w:val="24"/>
          <w:szCs w:val="24"/>
        </w:rPr>
        <w:t>Ayrıca gıda güvenliği konusunda işletmelere sorumluluklar yüklenmiştir</w:t>
      </w:r>
      <w:r w:rsidR="00A41EA7">
        <w:rPr>
          <w:sz w:val="24"/>
          <w:szCs w:val="24"/>
        </w:rPr>
        <w:t xml:space="preserve">. Gıda ve Yem güvenliği konularında FDA ‘ya geniş yetkiler verilmiştir. Tehlike analizi ve risk bazlı önleyici kontrol için yeni gereklilikler oluşturulmuştur. </w:t>
      </w:r>
      <w:r w:rsidR="00CD7FCF">
        <w:rPr>
          <w:sz w:val="24"/>
          <w:szCs w:val="24"/>
        </w:rPr>
        <w:t xml:space="preserve"> </w:t>
      </w:r>
      <w:r w:rsidR="00A41EA7">
        <w:rPr>
          <w:sz w:val="24"/>
          <w:szCs w:val="24"/>
        </w:rPr>
        <w:t xml:space="preserve">İyi Üretim Uygulamaları (GMP) modernize edilmiştir. Gıda işletmelerinin FDA tarafından kayıt altına alınma şartı getirilmiştir. HACCP’ e dayalı Gıda Güvenliği Planı oluşturulmuştur. </w:t>
      </w:r>
      <w:r w:rsidR="00D04972">
        <w:rPr>
          <w:sz w:val="24"/>
          <w:szCs w:val="24"/>
        </w:rPr>
        <w:t xml:space="preserve">Tehlike analizi prosesi hem gıda hem de yem için aynı </w:t>
      </w:r>
      <w:r w:rsidR="00D04972">
        <w:rPr>
          <w:sz w:val="24"/>
          <w:szCs w:val="24"/>
        </w:rPr>
        <w:lastRenderedPageBreak/>
        <w:t xml:space="preserve">uygulanmaktadır, ancak hayvan yemine ilişkin tehlike insan gıdasından farklılık arz edebilir. Örneğin </w:t>
      </w:r>
      <w:proofErr w:type="spellStart"/>
      <w:r w:rsidR="00D04972">
        <w:rPr>
          <w:sz w:val="24"/>
          <w:szCs w:val="24"/>
        </w:rPr>
        <w:t>allerjenler</w:t>
      </w:r>
      <w:proofErr w:type="spellEnd"/>
      <w:r w:rsidR="00D04972">
        <w:rPr>
          <w:sz w:val="24"/>
          <w:szCs w:val="24"/>
        </w:rPr>
        <w:t xml:space="preserve"> hayvan yemleri için tehlike olarak düşünülmez.</w:t>
      </w:r>
    </w:p>
    <w:p w14:paraId="73AD471D" w14:textId="0316BED3" w:rsidR="00B41FE7" w:rsidRDefault="006E30E7" w:rsidP="00990A64">
      <w:pPr>
        <w:jc w:val="both"/>
        <w:rPr>
          <w:b/>
          <w:bCs/>
          <w:sz w:val="24"/>
          <w:szCs w:val="24"/>
        </w:rPr>
      </w:pPr>
      <w:r>
        <w:rPr>
          <w:b/>
          <w:bCs/>
          <w:sz w:val="24"/>
          <w:szCs w:val="24"/>
        </w:rPr>
        <w:t xml:space="preserve">Konu: İşlenmiş </w:t>
      </w:r>
      <w:r w:rsidR="00C64C3B">
        <w:rPr>
          <w:b/>
          <w:bCs/>
          <w:sz w:val="24"/>
          <w:szCs w:val="24"/>
        </w:rPr>
        <w:t>G</w:t>
      </w:r>
      <w:r>
        <w:rPr>
          <w:b/>
          <w:bCs/>
          <w:sz w:val="24"/>
          <w:szCs w:val="24"/>
        </w:rPr>
        <w:t xml:space="preserve">ıda </w:t>
      </w:r>
      <w:r w:rsidR="00C64C3B">
        <w:rPr>
          <w:b/>
          <w:bCs/>
          <w:sz w:val="24"/>
          <w:szCs w:val="24"/>
        </w:rPr>
        <w:t>Ü</w:t>
      </w:r>
      <w:r>
        <w:rPr>
          <w:b/>
          <w:bCs/>
          <w:sz w:val="24"/>
          <w:szCs w:val="24"/>
        </w:rPr>
        <w:t xml:space="preserve">rünleri ve </w:t>
      </w:r>
      <w:r w:rsidR="00C64C3B">
        <w:rPr>
          <w:b/>
          <w:bCs/>
          <w:sz w:val="24"/>
          <w:szCs w:val="24"/>
        </w:rPr>
        <w:t>H</w:t>
      </w:r>
      <w:r>
        <w:rPr>
          <w:b/>
          <w:bCs/>
          <w:sz w:val="24"/>
          <w:szCs w:val="24"/>
        </w:rPr>
        <w:t xml:space="preserve">ayvan </w:t>
      </w:r>
      <w:r w:rsidR="00C64C3B">
        <w:rPr>
          <w:b/>
          <w:bCs/>
          <w:sz w:val="24"/>
          <w:szCs w:val="24"/>
        </w:rPr>
        <w:t>Y</w:t>
      </w:r>
      <w:r>
        <w:rPr>
          <w:b/>
          <w:bCs/>
          <w:sz w:val="24"/>
          <w:szCs w:val="24"/>
        </w:rPr>
        <w:t xml:space="preserve">emlerinin </w:t>
      </w:r>
      <w:r w:rsidR="00C64C3B">
        <w:rPr>
          <w:b/>
          <w:bCs/>
          <w:sz w:val="24"/>
          <w:szCs w:val="24"/>
        </w:rPr>
        <w:t>G</w:t>
      </w:r>
      <w:r>
        <w:rPr>
          <w:b/>
          <w:bCs/>
          <w:sz w:val="24"/>
          <w:szCs w:val="24"/>
        </w:rPr>
        <w:t xml:space="preserve">üvenliği </w:t>
      </w:r>
      <w:r w:rsidR="00C64C3B">
        <w:rPr>
          <w:b/>
          <w:bCs/>
          <w:sz w:val="24"/>
          <w:szCs w:val="24"/>
        </w:rPr>
        <w:t>İ</w:t>
      </w:r>
      <w:r>
        <w:rPr>
          <w:b/>
          <w:bCs/>
          <w:sz w:val="24"/>
          <w:szCs w:val="24"/>
        </w:rPr>
        <w:t xml:space="preserve">çin </w:t>
      </w:r>
      <w:r w:rsidR="00C64C3B">
        <w:rPr>
          <w:b/>
          <w:bCs/>
          <w:sz w:val="24"/>
          <w:szCs w:val="24"/>
        </w:rPr>
        <w:t>R</w:t>
      </w:r>
      <w:r>
        <w:rPr>
          <w:b/>
          <w:bCs/>
          <w:sz w:val="24"/>
          <w:szCs w:val="24"/>
        </w:rPr>
        <w:t xml:space="preserve">isk </w:t>
      </w:r>
      <w:r w:rsidR="00C64C3B">
        <w:rPr>
          <w:b/>
          <w:bCs/>
          <w:sz w:val="24"/>
          <w:szCs w:val="24"/>
        </w:rPr>
        <w:t>B</w:t>
      </w:r>
      <w:r>
        <w:rPr>
          <w:b/>
          <w:bCs/>
          <w:sz w:val="24"/>
          <w:szCs w:val="24"/>
        </w:rPr>
        <w:t xml:space="preserve">azlı </w:t>
      </w:r>
      <w:r w:rsidR="00C64C3B">
        <w:rPr>
          <w:b/>
          <w:bCs/>
          <w:sz w:val="24"/>
          <w:szCs w:val="24"/>
        </w:rPr>
        <w:t>İ</w:t>
      </w:r>
      <w:r>
        <w:rPr>
          <w:b/>
          <w:bCs/>
          <w:sz w:val="24"/>
          <w:szCs w:val="24"/>
        </w:rPr>
        <w:t>zleme</w:t>
      </w:r>
      <w:r w:rsidR="00C64C3B">
        <w:rPr>
          <w:b/>
          <w:bCs/>
          <w:sz w:val="24"/>
          <w:szCs w:val="24"/>
        </w:rPr>
        <w:t xml:space="preserve"> Sistemi</w:t>
      </w:r>
    </w:p>
    <w:p w14:paraId="383A77D3" w14:textId="557371E5" w:rsidR="00B41FE7" w:rsidRDefault="006E7EB6" w:rsidP="00990A64">
      <w:pPr>
        <w:jc w:val="both"/>
        <w:rPr>
          <w:b/>
          <w:bCs/>
          <w:sz w:val="24"/>
          <w:szCs w:val="24"/>
        </w:rPr>
      </w:pPr>
      <w:proofErr w:type="spellStart"/>
      <w:r>
        <w:rPr>
          <w:b/>
          <w:bCs/>
          <w:sz w:val="24"/>
          <w:szCs w:val="24"/>
        </w:rPr>
        <w:t>Overview</w:t>
      </w:r>
      <w:proofErr w:type="spellEnd"/>
      <w:r>
        <w:rPr>
          <w:b/>
          <w:bCs/>
          <w:sz w:val="24"/>
          <w:szCs w:val="24"/>
        </w:rPr>
        <w:t xml:space="preserve"> of U.S. </w:t>
      </w:r>
      <w:proofErr w:type="spellStart"/>
      <w:r>
        <w:rPr>
          <w:b/>
          <w:bCs/>
          <w:sz w:val="24"/>
          <w:szCs w:val="24"/>
        </w:rPr>
        <w:t>System</w:t>
      </w:r>
      <w:proofErr w:type="spellEnd"/>
      <w:r>
        <w:rPr>
          <w:b/>
          <w:bCs/>
          <w:sz w:val="24"/>
          <w:szCs w:val="24"/>
        </w:rPr>
        <w:t xml:space="preserve"> </w:t>
      </w:r>
      <w:proofErr w:type="spellStart"/>
      <w:r>
        <w:rPr>
          <w:b/>
          <w:bCs/>
          <w:sz w:val="24"/>
          <w:szCs w:val="24"/>
        </w:rPr>
        <w:t>for</w:t>
      </w:r>
      <w:proofErr w:type="spellEnd"/>
      <w:r>
        <w:rPr>
          <w:b/>
          <w:bCs/>
          <w:sz w:val="24"/>
          <w:szCs w:val="24"/>
        </w:rPr>
        <w:t xml:space="preserve"> Risk-</w:t>
      </w:r>
      <w:proofErr w:type="spellStart"/>
      <w:r>
        <w:rPr>
          <w:b/>
          <w:bCs/>
          <w:sz w:val="24"/>
          <w:szCs w:val="24"/>
        </w:rPr>
        <w:t>based</w:t>
      </w:r>
      <w:proofErr w:type="spellEnd"/>
      <w:r>
        <w:rPr>
          <w:b/>
          <w:bCs/>
          <w:sz w:val="24"/>
          <w:szCs w:val="24"/>
        </w:rPr>
        <w:t xml:space="preserve"> </w:t>
      </w:r>
      <w:proofErr w:type="spellStart"/>
      <w:r>
        <w:rPr>
          <w:b/>
          <w:bCs/>
          <w:sz w:val="24"/>
          <w:szCs w:val="24"/>
        </w:rPr>
        <w:t>Monitoring</w:t>
      </w:r>
      <w:proofErr w:type="spellEnd"/>
      <w:r>
        <w:rPr>
          <w:b/>
          <w:bCs/>
          <w:sz w:val="24"/>
          <w:szCs w:val="24"/>
        </w:rPr>
        <w:t xml:space="preserve"> of </w:t>
      </w:r>
      <w:proofErr w:type="spellStart"/>
      <w:r>
        <w:rPr>
          <w:b/>
          <w:bCs/>
          <w:sz w:val="24"/>
          <w:szCs w:val="24"/>
        </w:rPr>
        <w:t>Safety</w:t>
      </w:r>
      <w:proofErr w:type="spellEnd"/>
      <w:r>
        <w:rPr>
          <w:b/>
          <w:bCs/>
          <w:sz w:val="24"/>
          <w:szCs w:val="24"/>
        </w:rPr>
        <w:t xml:space="preserve"> of </w:t>
      </w:r>
      <w:proofErr w:type="spellStart"/>
      <w:r>
        <w:rPr>
          <w:b/>
          <w:bCs/>
          <w:sz w:val="24"/>
          <w:szCs w:val="24"/>
        </w:rPr>
        <w:t>Processed</w:t>
      </w:r>
      <w:proofErr w:type="spellEnd"/>
      <w:r>
        <w:rPr>
          <w:b/>
          <w:bCs/>
          <w:sz w:val="24"/>
          <w:szCs w:val="24"/>
        </w:rPr>
        <w:t xml:space="preserve"> </w:t>
      </w:r>
      <w:proofErr w:type="spellStart"/>
      <w:r>
        <w:rPr>
          <w:b/>
          <w:bCs/>
          <w:sz w:val="24"/>
          <w:szCs w:val="24"/>
        </w:rPr>
        <w:t>Food</w:t>
      </w:r>
      <w:proofErr w:type="spellEnd"/>
      <w:r>
        <w:rPr>
          <w:b/>
          <w:bCs/>
          <w:sz w:val="24"/>
          <w:szCs w:val="24"/>
        </w:rPr>
        <w:t xml:space="preserve"> </w:t>
      </w:r>
      <w:proofErr w:type="spellStart"/>
      <w:r>
        <w:rPr>
          <w:b/>
          <w:bCs/>
          <w:sz w:val="24"/>
          <w:szCs w:val="24"/>
        </w:rPr>
        <w:t>Products</w:t>
      </w:r>
      <w:proofErr w:type="spellEnd"/>
      <w:r>
        <w:rPr>
          <w:b/>
          <w:bCs/>
          <w:sz w:val="24"/>
          <w:szCs w:val="24"/>
        </w:rPr>
        <w:t xml:space="preserve"> </w:t>
      </w:r>
      <w:proofErr w:type="spellStart"/>
      <w:r>
        <w:rPr>
          <w:b/>
          <w:bCs/>
          <w:sz w:val="24"/>
          <w:szCs w:val="24"/>
        </w:rPr>
        <w:t>and</w:t>
      </w:r>
      <w:proofErr w:type="spellEnd"/>
      <w:r>
        <w:rPr>
          <w:b/>
          <w:bCs/>
          <w:sz w:val="24"/>
          <w:szCs w:val="24"/>
        </w:rPr>
        <w:t xml:space="preserve"> </w:t>
      </w:r>
      <w:proofErr w:type="spellStart"/>
      <w:r>
        <w:rPr>
          <w:b/>
          <w:bCs/>
          <w:sz w:val="24"/>
          <w:szCs w:val="24"/>
        </w:rPr>
        <w:t>Animal</w:t>
      </w:r>
      <w:proofErr w:type="spellEnd"/>
      <w:r>
        <w:rPr>
          <w:b/>
          <w:bCs/>
          <w:sz w:val="24"/>
          <w:szCs w:val="24"/>
        </w:rPr>
        <w:t xml:space="preserve"> Feed, </w:t>
      </w:r>
      <w:r w:rsidR="00B41FE7">
        <w:rPr>
          <w:b/>
          <w:bCs/>
          <w:sz w:val="24"/>
          <w:szCs w:val="24"/>
        </w:rPr>
        <w:t xml:space="preserve">FDA </w:t>
      </w:r>
      <w:r>
        <w:rPr>
          <w:b/>
          <w:bCs/>
          <w:sz w:val="24"/>
          <w:szCs w:val="24"/>
        </w:rPr>
        <w:t xml:space="preserve">Center </w:t>
      </w:r>
      <w:proofErr w:type="spellStart"/>
      <w:r>
        <w:rPr>
          <w:b/>
          <w:bCs/>
          <w:sz w:val="24"/>
          <w:szCs w:val="24"/>
        </w:rPr>
        <w:t>for</w:t>
      </w:r>
      <w:proofErr w:type="spellEnd"/>
      <w:r>
        <w:rPr>
          <w:b/>
          <w:bCs/>
          <w:sz w:val="24"/>
          <w:szCs w:val="24"/>
        </w:rPr>
        <w:t xml:space="preserve"> </w:t>
      </w:r>
      <w:proofErr w:type="spellStart"/>
      <w:r>
        <w:rPr>
          <w:b/>
          <w:bCs/>
          <w:sz w:val="24"/>
          <w:szCs w:val="24"/>
        </w:rPr>
        <w:t>Food</w:t>
      </w:r>
      <w:proofErr w:type="spellEnd"/>
      <w:r>
        <w:rPr>
          <w:b/>
          <w:bCs/>
          <w:sz w:val="24"/>
          <w:szCs w:val="24"/>
        </w:rPr>
        <w:t xml:space="preserve"> </w:t>
      </w:r>
      <w:proofErr w:type="spellStart"/>
      <w:r>
        <w:rPr>
          <w:b/>
          <w:bCs/>
          <w:sz w:val="24"/>
          <w:szCs w:val="24"/>
        </w:rPr>
        <w:t>Safety</w:t>
      </w:r>
      <w:proofErr w:type="spellEnd"/>
      <w:r>
        <w:rPr>
          <w:b/>
          <w:bCs/>
          <w:sz w:val="24"/>
          <w:szCs w:val="24"/>
        </w:rPr>
        <w:t xml:space="preserve"> </w:t>
      </w:r>
      <w:proofErr w:type="spellStart"/>
      <w:r>
        <w:rPr>
          <w:b/>
          <w:bCs/>
          <w:sz w:val="24"/>
          <w:szCs w:val="24"/>
        </w:rPr>
        <w:t>and</w:t>
      </w:r>
      <w:proofErr w:type="spellEnd"/>
      <w:r>
        <w:rPr>
          <w:b/>
          <w:bCs/>
          <w:sz w:val="24"/>
          <w:szCs w:val="24"/>
        </w:rPr>
        <w:t xml:space="preserve"> </w:t>
      </w:r>
      <w:proofErr w:type="spellStart"/>
      <w:r w:rsidR="00037098">
        <w:rPr>
          <w:b/>
          <w:bCs/>
          <w:sz w:val="24"/>
          <w:szCs w:val="24"/>
        </w:rPr>
        <w:t>Applied</w:t>
      </w:r>
      <w:proofErr w:type="spellEnd"/>
      <w:r w:rsidR="00037098">
        <w:rPr>
          <w:b/>
          <w:bCs/>
          <w:sz w:val="24"/>
          <w:szCs w:val="24"/>
        </w:rPr>
        <w:t xml:space="preserve"> </w:t>
      </w:r>
      <w:proofErr w:type="spellStart"/>
      <w:r w:rsidR="00037098">
        <w:rPr>
          <w:b/>
          <w:bCs/>
          <w:sz w:val="24"/>
          <w:szCs w:val="24"/>
        </w:rPr>
        <w:t>Nutrition</w:t>
      </w:r>
      <w:proofErr w:type="spellEnd"/>
      <w:r w:rsidR="00037098">
        <w:rPr>
          <w:b/>
          <w:bCs/>
          <w:sz w:val="24"/>
          <w:szCs w:val="24"/>
        </w:rPr>
        <w:t xml:space="preserve"> (CFSAN).</w:t>
      </w:r>
    </w:p>
    <w:p w14:paraId="704C6905" w14:textId="3974284A" w:rsidR="00B41FE7" w:rsidRDefault="00B41FE7" w:rsidP="00990A64">
      <w:pPr>
        <w:jc w:val="both"/>
        <w:rPr>
          <w:sz w:val="24"/>
          <w:szCs w:val="24"/>
        </w:rPr>
      </w:pPr>
      <w:r w:rsidRPr="00B41FE7">
        <w:rPr>
          <w:b/>
          <w:bCs/>
          <w:sz w:val="24"/>
          <w:szCs w:val="24"/>
        </w:rPr>
        <w:t xml:space="preserve">Host: John (Chuck) </w:t>
      </w:r>
      <w:proofErr w:type="spellStart"/>
      <w:r w:rsidRPr="00B41FE7">
        <w:rPr>
          <w:b/>
          <w:bCs/>
          <w:sz w:val="24"/>
          <w:szCs w:val="24"/>
        </w:rPr>
        <w:t>Hassenplug</w:t>
      </w:r>
      <w:proofErr w:type="spellEnd"/>
      <w:r w:rsidRPr="00B41FE7">
        <w:rPr>
          <w:b/>
          <w:bCs/>
          <w:sz w:val="24"/>
          <w:szCs w:val="24"/>
        </w:rPr>
        <w:t xml:space="preserve">. </w:t>
      </w:r>
      <w:proofErr w:type="spellStart"/>
      <w:r w:rsidRPr="00B41FE7">
        <w:rPr>
          <w:b/>
          <w:bCs/>
          <w:sz w:val="24"/>
          <w:szCs w:val="24"/>
        </w:rPr>
        <w:t>Senior</w:t>
      </w:r>
      <w:proofErr w:type="spellEnd"/>
      <w:r w:rsidRPr="00B41FE7">
        <w:rPr>
          <w:b/>
          <w:bCs/>
          <w:sz w:val="24"/>
          <w:szCs w:val="24"/>
        </w:rPr>
        <w:t xml:space="preserve"> </w:t>
      </w:r>
      <w:proofErr w:type="spellStart"/>
      <w:r w:rsidRPr="00B41FE7">
        <w:rPr>
          <w:b/>
          <w:bCs/>
          <w:sz w:val="24"/>
          <w:szCs w:val="24"/>
        </w:rPr>
        <w:t>Policy</w:t>
      </w:r>
      <w:proofErr w:type="spellEnd"/>
      <w:r w:rsidRPr="00B41FE7">
        <w:rPr>
          <w:b/>
          <w:bCs/>
          <w:sz w:val="24"/>
          <w:szCs w:val="24"/>
        </w:rPr>
        <w:t xml:space="preserve"> </w:t>
      </w:r>
      <w:proofErr w:type="spellStart"/>
      <w:r w:rsidRPr="00B41FE7">
        <w:rPr>
          <w:b/>
          <w:bCs/>
          <w:sz w:val="24"/>
          <w:szCs w:val="24"/>
        </w:rPr>
        <w:t>Analyst</w:t>
      </w:r>
      <w:proofErr w:type="spellEnd"/>
      <w:r w:rsidRPr="00B41FE7">
        <w:rPr>
          <w:b/>
          <w:bCs/>
          <w:sz w:val="24"/>
          <w:szCs w:val="24"/>
        </w:rPr>
        <w:t xml:space="preserve">, </w:t>
      </w:r>
      <w:proofErr w:type="spellStart"/>
      <w:r w:rsidRPr="00B41FE7">
        <w:rPr>
          <w:b/>
          <w:bCs/>
          <w:sz w:val="24"/>
          <w:szCs w:val="24"/>
        </w:rPr>
        <w:t>Division</w:t>
      </w:r>
      <w:proofErr w:type="spellEnd"/>
      <w:r w:rsidRPr="00B41FE7">
        <w:rPr>
          <w:b/>
          <w:bCs/>
          <w:sz w:val="24"/>
          <w:szCs w:val="24"/>
        </w:rPr>
        <w:t xml:space="preserve"> of </w:t>
      </w:r>
      <w:proofErr w:type="spellStart"/>
      <w:r w:rsidRPr="00B41FE7">
        <w:rPr>
          <w:b/>
          <w:bCs/>
          <w:sz w:val="24"/>
          <w:szCs w:val="24"/>
        </w:rPr>
        <w:t>Field</w:t>
      </w:r>
      <w:proofErr w:type="spellEnd"/>
      <w:r w:rsidRPr="00B41FE7">
        <w:rPr>
          <w:b/>
          <w:bCs/>
          <w:sz w:val="24"/>
          <w:szCs w:val="24"/>
        </w:rPr>
        <w:t xml:space="preserve"> Programs </w:t>
      </w:r>
      <w:proofErr w:type="spellStart"/>
      <w:r w:rsidRPr="00B41FE7">
        <w:rPr>
          <w:b/>
          <w:bCs/>
          <w:sz w:val="24"/>
          <w:szCs w:val="24"/>
        </w:rPr>
        <w:t>and</w:t>
      </w:r>
      <w:proofErr w:type="spellEnd"/>
      <w:r w:rsidRPr="00B41FE7">
        <w:rPr>
          <w:b/>
          <w:bCs/>
          <w:sz w:val="24"/>
          <w:szCs w:val="24"/>
        </w:rPr>
        <w:t xml:space="preserve"> </w:t>
      </w:r>
      <w:proofErr w:type="spellStart"/>
      <w:r w:rsidRPr="00B41FE7">
        <w:rPr>
          <w:b/>
          <w:bCs/>
          <w:sz w:val="24"/>
          <w:szCs w:val="24"/>
        </w:rPr>
        <w:t>Guidence</w:t>
      </w:r>
      <w:proofErr w:type="spellEnd"/>
      <w:r w:rsidRPr="00B41FE7">
        <w:rPr>
          <w:b/>
          <w:bCs/>
          <w:sz w:val="24"/>
          <w:szCs w:val="24"/>
        </w:rPr>
        <w:t xml:space="preserve"> (DFPG).</w:t>
      </w:r>
      <w:r>
        <w:rPr>
          <w:b/>
          <w:bCs/>
          <w:sz w:val="24"/>
          <w:szCs w:val="24"/>
        </w:rPr>
        <w:t xml:space="preserve"> </w:t>
      </w:r>
    </w:p>
    <w:p w14:paraId="5F9590BB" w14:textId="16709030" w:rsidR="00B41FE7" w:rsidRDefault="00FF754B" w:rsidP="00990A64">
      <w:pPr>
        <w:jc w:val="both"/>
        <w:rPr>
          <w:sz w:val="24"/>
          <w:szCs w:val="24"/>
        </w:rPr>
      </w:pPr>
      <w:r>
        <w:rPr>
          <w:sz w:val="24"/>
          <w:szCs w:val="24"/>
        </w:rPr>
        <w:t xml:space="preserve">Bu sunumda Amerikan gıda tedariğinin izlenmesi ve korunması için </w:t>
      </w:r>
      <w:proofErr w:type="spellStart"/>
      <w:r>
        <w:rPr>
          <w:sz w:val="24"/>
          <w:szCs w:val="24"/>
        </w:rPr>
        <w:t>FDA’in</w:t>
      </w:r>
      <w:proofErr w:type="spellEnd"/>
      <w:r>
        <w:rPr>
          <w:sz w:val="24"/>
          <w:szCs w:val="24"/>
        </w:rPr>
        <w:t xml:space="preserve"> ve özellikle </w:t>
      </w:r>
      <w:proofErr w:type="spellStart"/>
      <w:r>
        <w:rPr>
          <w:sz w:val="24"/>
          <w:szCs w:val="24"/>
        </w:rPr>
        <w:t>CFSAN’ın</w:t>
      </w:r>
      <w:proofErr w:type="spellEnd"/>
      <w:r>
        <w:rPr>
          <w:sz w:val="24"/>
          <w:szCs w:val="24"/>
        </w:rPr>
        <w:t xml:space="preserve"> risk bazlı güvenlik sistemini nasıl uyguladıkları anlatılmıştır. </w:t>
      </w:r>
    </w:p>
    <w:p w14:paraId="4306E4F9" w14:textId="4AA0EFE0" w:rsidR="00904901" w:rsidRDefault="00311E96" w:rsidP="00BC0364">
      <w:pPr>
        <w:jc w:val="both"/>
        <w:rPr>
          <w:sz w:val="24"/>
          <w:szCs w:val="24"/>
        </w:rPr>
      </w:pPr>
      <w:r>
        <w:rPr>
          <w:sz w:val="24"/>
          <w:szCs w:val="24"/>
        </w:rPr>
        <w:t xml:space="preserve">Amerikan Gıda Güvenliği Sisteminin </w:t>
      </w:r>
      <w:r w:rsidR="000C4934">
        <w:rPr>
          <w:sz w:val="24"/>
          <w:szCs w:val="24"/>
        </w:rPr>
        <w:t xml:space="preserve">federal ve eyalet düzeyinde </w:t>
      </w:r>
      <w:r>
        <w:rPr>
          <w:sz w:val="24"/>
          <w:szCs w:val="24"/>
        </w:rPr>
        <w:t>oluşturulmasında</w:t>
      </w:r>
      <w:r w:rsidR="000C4934">
        <w:rPr>
          <w:sz w:val="24"/>
          <w:szCs w:val="24"/>
        </w:rPr>
        <w:t xml:space="preserve"> mevzuattan sorumlu</w:t>
      </w:r>
      <w:r>
        <w:rPr>
          <w:sz w:val="24"/>
          <w:szCs w:val="24"/>
        </w:rPr>
        <w:t xml:space="preserve"> FDA</w:t>
      </w:r>
      <w:r w:rsidR="000C4934">
        <w:rPr>
          <w:sz w:val="24"/>
          <w:szCs w:val="24"/>
        </w:rPr>
        <w:t xml:space="preserve"> ile gıdadan sorumlu diğer kuruluşlar birlikte hareket etmektedirler. </w:t>
      </w:r>
      <w:r w:rsidR="00BC0364">
        <w:rPr>
          <w:sz w:val="24"/>
          <w:szCs w:val="24"/>
        </w:rPr>
        <w:t xml:space="preserve">Amerikan Gıda ve İlaç Dairesi (FDA) Sağlık Bakanlığına bağlı bir kurumdur. Bununla beraber bitki </w:t>
      </w:r>
      <w:proofErr w:type="gramStart"/>
      <w:r w:rsidR="00BC0364">
        <w:rPr>
          <w:sz w:val="24"/>
          <w:szCs w:val="24"/>
        </w:rPr>
        <w:t>sağlığı ,</w:t>
      </w:r>
      <w:proofErr w:type="gramEnd"/>
      <w:r w:rsidR="00BC0364">
        <w:rPr>
          <w:sz w:val="24"/>
          <w:szCs w:val="24"/>
        </w:rPr>
        <w:t xml:space="preserve"> hayvan sağlığı ve gıda denetimleri de Tarım Bakanlığı (USDA) uhdesinde gerçekleşmektedir. </w:t>
      </w:r>
      <w:proofErr w:type="spellStart"/>
      <w:r w:rsidR="00BC0364">
        <w:rPr>
          <w:sz w:val="24"/>
          <w:szCs w:val="24"/>
        </w:rPr>
        <w:t>USDA’ya</w:t>
      </w:r>
      <w:proofErr w:type="spellEnd"/>
      <w:r w:rsidR="00BC0364">
        <w:rPr>
          <w:sz w:val="24"/>
          <w:szCs w:val="24"/>
        </w:rPr>
        <w:t xml:space="preserve"> bağlı Gıda Güvenliği ve Denetim birimi (FSIS) doğrudan gıda güvenliğinden sorumludur. </w:t>
      </w:r>
    </w:p>
    <w:p w14:paraId="3BD21326" w14:textId="1B1F40C4" w:rsidR="00942371" w:rsidRDefault="003A777A" w:rsidP="00BC0364">
      <w:pPr>
        <w:jc w:val="both"/>
        <w:rPr>
          <w:b/>
          <w:bCs/>
          <w:sz w:val="24"/>
          <w:szCs w:val="24"/>
        </w:rPr>
      </w:pPr>
      <w:r>
        <w:rPr>
          <w:noProof/>
          <w:sz w:val="24"/>
          <w:szCs w:val="24"/>
        </w:rPr>
        <mc:AlternateContent>
          <mc:Choice Requires="wps">
            <w:drawing>
              <wp:anchor distT="0" distB="0" distL="114300" distR="114300" simplePos="0" relativeHeight="251659264" behindDoc="0" locked="0" layoutInCell="1" allowOverlap="1" wp14:anchorId="003960FA" wp14:editId="59E6E3E2">
                <wp:simplePos x="0" y="0"/>
                <wp:positionH relativeFrom="margin">
                  <wp:align>left</wp:align>
                </wp:positionH>
                <wp:positionV relativeFrom="paragraph">
                  <wp:posOffset>250190</wp:posOffset>
                </wp:positionV>
                <wp:extent cx="5784850" cy="4216400"/>
                <wp:effectExtent l="0" t="0" r="25400" b="12700"/>
                <wp:wrapNone/>
                <wp:docPr id="570885022" name="Metin Kutusu 5"/>
                <wp:cNvGraphicFramePr/>
                <a:graphic xmlns:a="http://schemas.openxmlformats.org/drawingml/2006/main">
                  <a:graphicData uri="http://schemas.microsoft.com/office/word/2010/wordprocessingShape">
                    <wps:wsp>
                      <wps:cNvSpPr txBox="1"/>
                      <wps:spPr>
                        <a:xfrm>
                          <a:off x="0" y="0"/>
                          <a:ext cx="5784850" cy="4216400"/>
                        </a:xfrm>
                        <a:prstGeom prst="rect">
                          <a:avLst/>
                        </a:prstGeom>
                        <a:solidFill>
                          <a:schemeClr val="lt1"/>
                        </a:solidFill>
                        <a:ln w="6350">
                          <a:solidFill>
                            <a:prstClr val="black"/>
                          </a:solidFill>
                        </a:ln>
                      </wps:spPr>
                      <wps:txbx>
                        <w:txbxContent>
                          <w:p w14:paraId="57AB2A0B" w14:textId="77777777" w:rsidR="003A777A" w:rsidRPr="0019549F" w:rsidRDefault="003A777A" w:rsidP="003A777A">
                            <w:pPr>
                              <w:rPr>
                                <w:b/>
                                <w:bCs/>
                              </w:rPr>
                            </w:pPr>
                            <w:r w:rsidRPr="0019549F">
                              <w:rPr>
                                <w:b/>
                                <w:bCs/>
                              </w:rPr>
                              <w:t xml:space="preserve">Amerika Birleşik Devletleri Gıda Güvenliği Sisteminden Sorumlu Birimler </w:t>
                            </w:r>
                          </w:p>
                          <w:p w14:paraId="5C78D8D6" w14:textId="77777777" w:rsidR="003A777A" w:rsidRPr="0019549F" w:rsidRDefault="003A777A" w:rsidP="003A777A">
                            <w:pPr>
                              <w:rPr>
                                <w:b/>
                                <w:bCs/>
                              </w:rPr>
                            </w:pPr>
                            <w:r w:rsidRPr="0019549F">
                              <w:t>•</w:t>
                            </w:r>
                            <w:proofErr w:type="spellStart"/>
                            <w:r w:rsidRPr="0019549F">
                              <w:rPr>
                                <w:b/>
                                <w:bCs/>
                              </w:rPr>
                              <w:t>Department</w:t>
                            </w:r>
                            <w:proofErr w:type="spellEnd"/>
                            <w:r w:rsidRPr="0019549F">
                              <w:rPr>
                                <w:b/>
                                <w:bCs/>
                              </w:rPr>
                              <w:t xml:space="preserve"> of </w:t>
                            </w:r>
                            <w:proofErr w:type="spellStart"/>
                            <w:r w:rsidRPr="0019549F">
                              <w:rPr>
                                <w:b/>
                                <w:bCs/>
                              </w:rPr>
                              <w:t>Health</w:t>
                            </w:r>
                            <w:proofErr w:type="spellEnd"/>
                            <w:r w:rsidRPr="0019549F">
                              <w:rPr>
                                <w:b/>
                                <w:bCs/>
                              </w:rPr>
                              <w:t xml:space="preserve"> </w:t>
                            </w:r>
                            <w:proofErr w:type="spellStart"/>
                            <w:r w:rsidRPr="0019549F">
                              <w:rPr>
                                <w:b/>
                                <w:bCs/>
                              </w:rPr>
                              <w:t>and</w:t>
                            </w:r>
                            <w:proofErr w:type="spellEnd"/>
                            <w:r w:rsidRPr="0019549F">
                              <w:rPr>
                                <w:b/>
                                <w:bCs/>
                              </w:rPr>
                              <w:t xml:space="preserve"> Human Services (HHS)</w:t>
                            </w:r>
                          </w:p>
                          <w:p w14:paraId="232378B7" w14:textId="77777777" w:rsidR="003A777A" w:rsidRPr="0019549F" w:rsidRDefault="003A777A" w:rsidP="003A777A">
                            <w:pPr>
                              <w:ind w:left="708"/>
                            </w:pPr>
                            <w:r w:rsidRPr="0019549F">
                              <w:t xml:space="preserve"> • </w:t>
                            </w:r>
                            <w:proofErr w:type="spellStart"/>
                            <w:r w:rsidRPr="0019549F">
                              <w:t>Food</w:t>
                            </w:r>
                            <w:proofErr w:type="spellEnd"/>
                            <w:r w:rsidRPr="0019549F">
                              <w:t xml:space="preserve"> </w:t>
                            </w:r>
                            <w:proofErr w:type="spellStart"/>
                            <w:r w:rsidRPr="0019549F">
                              <w:t>and</w:t>
                            </w:r>
                            <w:proofErr w:type="spellEnd"/>
                            <w:r w:rsidRPr="0019549F">
                              <w:t xml:space="preserve"> </w:t>
                            </w:r>
                            <w:proofErr w:type="spellStart"/>
                            <w:r w:rsidRPr="0019549F">
                              <w:t>Drug</w:t>
                            </w:r>
                            <w:proofErr w:type="spellEnd"/>
                            <w:r w:rsidRPr="0019549F">
                              <w:t xml:space="preserve"> Administration (FDA)</w:t>
                            </w:r>
                          </w:p>
                          <w:p w14:paraId="22DAB855" w14:textId="77777777" w:rsidR="003A777A" w:rsidRPr="0019549F" w:rsidRDefault="003A777A" w:rsidP="003A777A">
                            <w:pPr>
                              <w:ind w:left="708"/>
                            </w:pPr>
                            <w:r w:rsidRPr="0019549F">
                              <w:t xml:space="preserve"> • </w:t>
                            </w:r>
                            <w:proofErr w:type="spellStart"/>
                            <w:r w:rsidRPr="0019549F">
                              <w:t>Centers</w:t>
                            </w:r>
                            <w:proofErr w:type="spellEnd"/>
                            <w:r w:rsidRPr="0019549F">
                              <w:t xml:space="preserve"> </w:t>
                            </w:r>
                            <w:proofErr w:type="spellStart"/>
                            <w:r w:rsidRPr="0019549F">
                              <w:t>for</w:t>
                            </w:r>
                            <w:proofErr w:type="spellEnd"/>
                            <w:r w:rsidRPr="0019549F">
                              <w:t xml:space="preserve"> </w:t>
                            </w:r>
                            <w:proofErr w:type="spellStart"/>
                            <w:r w:rsidRPr="0019549F">
                              <w:t>Disease</w:t>
                            </w:r>
                            <w:proofErr w:type="spellEnd"/>
                            <w:r w:rsidRPr="0019549F">
                              <w:t xml:space="preserve"> Control </w:t>
                            </w:r>
                            <w:proofErr w:type="spellStart"/>
                            <w:r w:rsidRPr="0019549F">
                              <w:t>and</w:t>
                            </w:r>
                            <w:proofErr w:type="spellEnd"/>
                            <w:r w:rsidRPr="0019549F">
                              <w:t xml:space="preserve"> </w:t>
                            </w:r>
                            <w:proofErr w:type="spellStart"/>
                            <w:r w:rsidRPr="0019549F">
                              <w:t>Prevention</w:t>
                            </w:r>
                            <w:proofErr w:type="spellEnd"/>
                            <w:r w:rsidRPr="0019549F">
                              <w:t xml:space="preserve"> (CDC)</w:t>
                            </w:r>
                          </w:p>
                          <w:p w14:paraId="3BDE6308" w14:textId="77777777" w:rsidR="003A777A" w:rsidRPr="0019549F" w:rsidRDefault="003A777A" w:rsidP="003A777A">
                            <w:pPr>
                              <w:rPr>
                                <w:b/>
                                <w:bCs/>
                              </w:rPr>
                            </w:pPr>
                            <w:r w:rsidRPr="0019549F">
                              <w:t>•</w:t>
                            </w:r>
                            <w:proofErr w:type="spellStart"/>
                            <w:r w:rsidRPr="0019549F">
                              <w:rPr>
                                <w:b/>
                                <w:bCs/>
                              </w:rPr>
                              <w:t>Department</w:t>
                            </w:r>
                            <w:proofErr w:type="spellEnd"/>
                            <w:r w:rsidRPr="0019549F">
                              <w:rPr>
                                <w:b/>
                                <w:bCs/>
                              </w:rPr>
                              <w:t xml:space="preserve"> of </w:t>
                            </w:r>
                            <w:proofErr w:type="spellStart"/>
                            <w:r w:rsidRPr="0019549F">
                              <w:rPr>
                                <w:b/>
                                <w:bCs/>
                              </w:rPr>
                              <w:t>Agriculture</w:t>
                            </w:r>
                            <w:proofErr w:type="spellEnd"/>
                            <w:r w:rsidRPr="0019549F">
                              <w:rPr>
                                <w:b/>
                                <w:bCs/>
                              </w:rPr>
                              <w:t xml:space="preserve"> (USDA)</w:t>
                            </w:r>
                          </w:p>
                          <w:p w14:paraId="5D89EEB0" w14:textId="77777777" w:rsidR="003A777A" w:rsidRPr="0019549F" w:rsidRDefault="003A777A" w:rsidP="003A777A">
                            <w:pPr>
                              <w:ind w:left="708"/>
                            </w:pPr>
                            <w:r w:rsidRPr="0019549F">
                              <w:t xml:space="preserve"> • </w:t>
                            </w:r>
                            <w:proofErr w:type="spellStart"/>
                            <w:r w:rsidRPr="0019549F">
                              <w:t>Food</w:t>
                            </w:r>
                            <w:proofErr w:type="spellEnd"/>
                            <w:r w:rsidRPr="0019549F">
                              <w:t xml:space="preserve"> </w:t>
                            </w:r>
                            <w:proofErr w:type="spellStart"/>
                            <w:r w:rsidRPr="0019549F">
                              <w:t>Safety</w:t>
                            </w:r>
                            <w:proofErr w:type="spellEnd"/>
                            <w:r w:rsidRPr="0019549F">
                              <w:t xml:space="preserve"> </w:t>
                            </w:r>
                            <w:proofErr w:type="spellStart"/>
                            <w:r w:rsidRPr="0019549F">
                              <w:t>and</w:t>
                            </w:r>
                            <w:proofErr w:type="spellEnd"/>
                            <w:r w:rsidRPr="0019549F">
                              <w:t xml:space="preserve"> </w:t>
                            </w:r>
                            <w:proofErr w:type="spellStart"/>
                            <w:r w:rsidRPr="0019549F">
                              <w:t>Inspection</w:t>
                            </w:r>
                            <w:proofErr w:type="spellEnd"/>
                            <w:r w:rsidRPr="0019549F">
                              <w:t xml:space="preserve"> Service (FSIS)</w:t>
                            </w:r>
                          </w:p>
                          <w:p w14:paraId="0F96CC67" w14:textId="77777777" w:rsidR="003A777A" w:rsidRPr="0019549F" w:rsidRDefault="003A777A" w:rsidP="003A777A">
                            <w:pPr>
                              <w:ind w:left="708"/>
                            </w:pPr>
                            <w:r w:rsidRPr="0019549F">
                              <w:t xml:space="preserve"> • </w:t>
                            </w:r>
                            <w:proofErr w:type="spellStart"/>
                            <w:r w:rsidRPr="0019549F">
                              <w:t>Animal</w:t>
                            </w:r>
                            <w:proofErr w:type="spellEnd"/>
                            <w:r w:rsidRPr="0019549F">
                              <w:t xml:space="preserve"> </w:t>
                            </w:r>
                            <w:proofErr w:type="spellStart"/>
                            <w:r w:rsidRPr="0019549F">
                              <w:t>and</w:t>
                            </w:r>
                            <w:proofErr w:type="spellEnd"/>
                            <w:r w:rsidRPr="0019549F">
                              <w:t xml:space="preserve"> </w:t>
                            </w:r>
                            <w:proofErr w:type="spellStart"/>
                            <w:r w:rsidRPr="0019549F">
                              <w:t>Plant</w:t>
                            </w:r>
                            <w:proofErr w:type="spellEnd"/>
                            <w:r w:rsidRPr="0019549F">
                              <w:t xml:space="preserve"> </w:t>
                            </w:r>
                            <w:proofErr w:type="spellStart"/>
                            <w:r w:rsidRPr="0019549F">
                              <w:t>Health</w:t>
                            </w:r>
                            <w:proofErr w:type="spellEnd"/>
                            <w:r w:rsidRPr="0019549F">
                              <w:t xml:space="preserve"> </w:t>
                            </w:r>
                            <w:proofErr w:type="spellStart"/>
                            <w:r w:rsidRPr="0019549F">
                              <w:t>Inspection</w:t>
                            </w:r>
                            <w:proofErr w:type="spellEnd"/>
                            <w:r w:rsidRPr="0019549F">
                              <w:t xml:space="preserve"> Service (APHIS) </w:t>
                            </w:r>
                          </w:p>
                          <w:p w14:paraId="272C4590" w14:textId="77777777" w:rsidR="003A777A" w:rsidRPr="0019549F" w:rsidRDefault="003A777A" w:rsidP="003A777A">
                            <w:pPr>
                              <w:ind w:left="708"/>
                            </w:pPr>
                            <w:r w:rsidRPr="0019549F">
                              <w:t xml:space="preserve"> • </w:t>
                            </w:r>
                            <w:proofErr w:type="spellStart"/>
                            <w:r w:rsidRPr="0019549F">
                              <w:t>Foreign</w:t>
                            </w:r>
                            <w:proofErr w:type="spellEnd"/>
                            <w:r w:rsidRPr="0019549F">
                              <w:t xml:space="preserve"> </w:t>
                            </w:r>
                            <w:proofErr w:type="spellStart"/>
                            <w:r w:rsidRPr="0019549F">
                              <w:t>Agricultural</w:t>
                            </w:r>
                            <w:proofErr w:type="spellEnd"/>
                            <w:r w:rsidRPr="0019549F">
                              <w:t xml:space="preserve"> Service (FAS)</w:t>
                            </w:r>
                          </w:p>
                          <w:p w14:paraId="7E56CFF1" w14:textId="77777777" w:rsidR="003A777A" w:rsidRPr="0019549F" w:rsidRDefault="003A777A" w:rsidP="003A777A">
                            <w:r w:rsidRPr="0019549F">
                              <w:t>•</w:t>
                            </w:r>
                            <w:proofErr w:type="spellStart"/>
                            <w:r w:rsidRPr="0019549F">
                              <w:t>Environmental</w:t>
                            </w:r>
                            <w:proofErr w:type="spellEnd"/>
                            <w:r w:rsidRPr="0019549F">
                              <w:t xml:space="preserve"> </w:t>
                            </w:r>
                            <w:proofErr w:type="spellStart"/>
                            <w:r w:rsidRPr="0019549F">
                              <w:t>Protection</w:t>
                            </w:r>
                            <w:proofErr w:type="spellEnd"/>
                            <w:r w:rsidRPr="0019549F">
                              <w:t xml:space="preserve"> </w:t>
                            </w:r>
                            <w:proofErr w:type="spellStart"/>
                            <w:r w:rsidRPr="0019549F">
                              <w:t>Agency</w:t>
                            </w:r>
                            <w:proofErr w:type="spellEnd"/>
                            <w:r w:rsidRPr="0019549F">
                              <w:t xml:space="preserve"> (EPA)</w:t>
                            </w:r>
                          </w:p>
                          <w:p w14:paraId="6374401E" w14:textId="77777777" w:rsidR="003A777A" w:rsidRPr="0019549F" w:rsidRDefault="003A777A" w:rsidP="003A777A">
                            <w:r w:rsidRPr="0019549F">
                              <w:t xml:space="preserve"> •</w:t>
                            </w:r>
                            <w:proofErr w:type="spellStart"/>
                            <w:r w:rsidRPr="0019549F">
                              <w:t>Bureau</w:t>
                            </w:r>
                            <w:proofErr w:type="spellEnd"/>
                            <w:r w:rsidRPr="0019549F">
                              <w:t xml:space="preserve"> of </w:t>
                            </w:r>
                            <w:proofErr w:type="spellStart"/>
                            <w:r w:rsidRPr="0019549F">
                              <w:t>Customs</w:t>
                            </w:r>
                            <w:proofErr w:type="spellEnd"/>
                            <w:r w:rsidRPr="0019549F">
                              <w:t xml:space="preserve"> </w:t>
                            </w:r>
                            <w:proofErr w:type="spellStart"/>
                            <w:r w:rsidRPr="0019549F">
                              <w:t>and</w:t>
                            </w:r>
                            <w:proofErr w:type="spellEnd"/>
                            <w:r w:rsidRPr="0019549F">
                              <w:t xml:space="preserve"> </w:t>
                            </w:r>
                            <w:proofErr w:type="spellStart"/>
                            <w:r w:rsidRPr="0019549F">
                              <w:t>Border</w:t>
                            </w:r>
                            <w:proofErr w:type="spellEnd"/>
                            <w:r w:rsidRPr="0019549F">
                              <w:t xml:space="preserve"> </w:t>
                            </w:r>
                            <w:proofErr w:type="spellStart"/>
                            <w:r w:rsidRPr="0019549F">
                              <w:t>Protection</w:t>
                            </w:r>
                            <w:proofErr w:type="spellEnd"/>
                            <w:r w:rsidRPr="0019549F">
                              <w:t xml:space="preserve"> (CBP)</w:t>
                            </w:r>
                          </w:p>
                          <w:p w14:paraId="7DCCAA91" w14:textId="77777777" w:rsidR="003A777A" w:rsidRPr="0019549F" w:rsidRDefault="003A777A" w:rsidP="003A777A">
                            <w:r w:rsidRPr="0019549F">
                              <w:t xml:space="preserve"> •</w:t>
                            </w:r>
                            <w:proofErr w:type="spellStart"/>
                            <w:r w:rsidRPr="0019549F">
                              <w:t>Alcohol</w:t>
                            </w:r>
                            <w:proofErr w:type="spellEnd"/>
                            <w:r w:rsidRPr="0019549F">
                              <w:t xml:space="preserve"> </w:t>
                            </w:r>
                            <w:proofErr w:type="spellStart"/>
                            <w:r w:rsidRPr="0019549F">
                              <w:t>and</w:t>
                            </w:r>
                            <w:proofErr w:type="spellEnd"/>
                            <w:r w:rsidRPr="0019549F">
                              <w:t xml:space="preserve"> </w:t>
                            </w:r>
                            <w:proofErr w:type="spellStart"/>
                            <w:r w:rsidRPr="0019549F">
                              <w:t>Tobacco</w:t>
                            </w:r>
                            <w:proofErr w:type="spellEnd"/>
                            <w:r w:rsidRPr="0019549F">
                              <w:t xml:space="preserve"> </w:t>
                            </w:r>
                            <w:proofErr w:type="spellStart"/>
                            <w:r w:rsidRPr="0019549F">
                              <w:t>Tax</w:t>
                            </w:r>
                            <w:proofErr w:type="spellEnd"/>
                            <w:r w:rsidRPr="0019549F">
                              <w:t xml:space="preserve"> </w:t>
                            </w:r>
                            <w:proofErr w:type="spellStart"/>
                            <w:r w:rsidRPr="0019549F">
                              <w:t>and</w:t>
                            </w:r>
                            <w:proofErr w:type="spellEnd"/>
                            <w:r w:rsidRPr="0019549F">
                              <w:t xml:space="preserve"> </w:t>
                            </w:r>
                            <w:proofErr w:type="spellStart"/>
                            <w:r w:rsidRPr="0019549F">
                              <w:t>Trade</w:t>
                            </w:r>
                            <w:proofErr w:type="spellEnd"/>
                            <w:r w:rsidRPr="0019549F">
                              <w:t xml:space="preserve"> </w:t>
                            </w:r>
                            <w:proofErr w:type="spellStart"/>
                            <w:r w:rsidRPr="0019549F">
                              <w:t>Bureau</w:t>
                            </w:r>
                            <w:proofErr w:type="spellEnd"/>
                            <w:r w:rsidRPr="0019549F">
                              <w:t xml:space="preserve"> (TTB)</w:t>
                            </w:r>
                          </w:p>
                          <w:p w14:paraId="2FB87D8E" w14:textId="77777777" w:rsidR="003A777A" w:rsidRPr="0019549F" w:rsidRDefault="003A777A" w:rsidP="003A777A">
                            <w:r w:rsidRPr="0019549F">
                              <w:t xml:space="preserve"> •</w:t>
                            </w:r>
                            <w:proofErr w:type="spellStart"/>
                            <w:r w:rsidRPr="0019549F">
                              <w:t>National</w:t>
                            </w:r>
                            <w:proofErr w:type="spellEnd"/>
                            <w:r w:rsidRPr="0019549F">
                              <w:t xml:space="preserve"> Marine </w:t>
                            </w:r>
                            <w:proofErr w:type="spellStart"/>
                            <w:r w:rsidRPr="0019549F">
                              <w:t>Fisheries</w:t>
                            </w:r>
                            <w:proofErr w:type="spellEnd"/>
                            <w:r w:rsidRPr="0019549F">
                              <w:t xml:space="preserve"> Service (NMFS)</w:t>
                            </w:r>
                          </w:p>
                          <w:p w14:paraId="18F26658" w14:textId="53B5743F" w:rsidR="003A777A" w:rsidRPr="0019549F" w:rsidRDefault="003A777A" w:rsidP="003A777A">
                            <w:r w:rsidRPr="0019549F">
                              <w:t>•</w:t>
                            </w:r>
                            <w:proofErr w:type="spellStart"/>
                            <w:r w:rsidRPr="0019549F">
                              <w:t>State</w:t>
                            </w:r>
                            <w:proofErr w:type="spellEnd"/>
                            <w:r w:rsidRPr="0019549F">
                              <w:t xml:space="preserve"> </w:t>
                            </w:r>
                            <w:proofErr w:type="spellStart"/>
                            <w:r w:rsidRPr="0019549F">
                              <w:t>and</w:t>
                            </w:r>
                            <w:proofErr w:type="spellEnd"/>
                            <w:r w:rsidRPr="0019549F">
                              <w:t xml:space="preserve"> </w:t>
                            </w:r>
                            <w:proofErr w:type="spellStart"/>
                            <w:r w:rsidRPr="0019549F">
                              <w:t>Local</w:t>
                            </w:r>
                            <w:proofErr w:type="spellEnd"/>
                            <w:r w:rsidRPr="0019549F">
                              <w:t xml:space="preserve"> </w:t>
                            </w:r>
                            <w:proofErr w:type="spellStart"/>
                            <w:r w:rsidRPr="0019549F">
                              <w:t>Authorities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960FA" id="_x0000_t202" coordsize="21600,21600" o:spt="202" path="m,l,21600r21600,l21600,xe">
                <v:stroke joinstyle="miter"/>
                <v:path gradientshapeok="t" o:connecttype="rect"/>
              </v:shapetype>
              <v:shape id="Metin Kutusu 5" o:spid="_x0000_s1026" type="#_x0000_t202" style="position:absolute;left:0;text-align:left;margin-left:0;margin-top:19.7pt;width:455.5pt;height:3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" fillcolor="white [3201]" strokeweight=".5pt">
                <v:textbox>
                  <w:txbxContent>
                    <w:p w14:paraId="57AB2A0B" w14:textId="77777777" w:rsidR="003A777A" w:rsidRPr="0019549F" w:rsidRDefault="003A777A" w:rsidP="003A777A">
                      <w:pPr>
                        <w:rPr>
                          <w:b/>
                          <w:bCs/>
                        </w:rPr>
                      </w:pPr>
                      <w:r w:rsidRPr="0019549F">
                        <w:rPr>
                          <w:b/>
                          <w:bCs/>
                        </w:rPr>
                        <w:t xml:space="preserve">Amerika Birleşik Devletleri Gıda Güvenliği Sisteminden Sorumlu Birimler </w:t>
                      </w:r>
                    </w:p>
                    <w:p w14:paraId="5C78D8D6" w14:textId="77777777" w:rsidR="003A777A" w:rsidRPr="0019549F" w:rsidRDefault="003A777A" w:rsidP="003A777A">
                      <w:pPr>
                        <w:rPr>
                          <w:b/>
                          <w:bCs/>
                        </w:rPr>
                      </w:pPr>
                      <w:r w:rsidRPr="0019549F">
                        <w:t>•</w:t>
                      </w:r>
                      <w:proofErr w:type="spellStart"/>
                      <w:r w:rsidRPr="0019549F">
                        <w:rPr>
                          <w:b/>
                          <w:bCs/>
                        </w:rPr>
                        <w:t>Department</w:t>
                      </w:r>
                      <w:proofErr w:type="spellEnd"/>
                      <w:r w:rsidRPr="0019549F">
                        <w:rPr>
                          <w:b/>
                          <w:bCs/>
                        </w:rPr>
                        <w:t xml:space="preserve"> of </w:t>
                      </w:r>
                      <w:proofErr w:type="spellStart"/>
                      <w:r w:rsidRPr="0019549F">
                        <w:rPr>
                          <w:b/>
                          <w:bCs/>
                        </w:rPr>
                        <w:t>Health</w:t>
                      </w:r>
                      <w:proofErr w:type="spellEnd"/>
                      <w:r w:rsidRPr="0019549F">
                        <w:rPr>
                          <w:b/>
                          <w:bCs/>
                        </w:rPr>
                        <w:t xml:space="preserve"> </w:t>
                      </w:r>
                      <w:proofErr w:type="spellStart"/>
                      <w:r w:rsidRPr="0019549F">
                        <w:rPr>
                          <w:b/>
                          <w:bCs/>
                        </w:rPr>
                        <w:t>and</w:t>
                      </w:r>
                      <w:proofErr w:type="spellEnd"/>
                      <w:r w:rsidRPr="0019549F">
                        <w:rPr>
                          <w:b/>
                          <w:bCs/>
                        </w:rPr>
                        <w:t xml:space="preserve"> Human Services (HHS)</w:t>
                      </w:r>
                    </w:p>
                    <w:p w14:paraId="232378B7" w14:textId="77777777" w:rsidR="003A777A" w:rsidRPr="0019549F" w:rsidRDefault="003A777A" w:rsidP="003A777A">
                      <w:pPr>
                        <w:ind w:left="708"/>
                      </w:pPr>
                      <w:r w:rsidRPr="0019549F">
                        <w:t xml:space="preserve"> • </w:t>
                      </w:r>
                      <w:proofErr w:type="spellStart"/>
                      <w:r w:rsidRPr="0019549F">
                        <w:t>Food</w:t>
                      </w:r>
                      <w:proofErr w:type="spellEnd"/>
                      <w:r w:rsidRPr="0019549F">
                        <w:t xml:space="preserve"> </w:t>
                      </w:r>
                      <w:proofErr w:type="spellStart"/>
                      <w:r w:rsidRPr="0019549F">
                        <w:t>and</w:t>
                      </w:r>
                      <w:proofErr w:type="spellEnd"/>
                      <w:r w:rsidRPr="0019549F">
                        <w:t xml:space="preserve"> </w:t>
                      </w:r>
                      <w:proofErr w:type="spellStart"/>
                      <w:r w:rsidRPr="0019549F">
                        <w:t>Drug</w:t>
                      </w:r>
                      <w:proofErr w:type="spellEnd"/>
                      <w:r w:rsidRPr="0019549F">
                        <w:t xml:space="preserve"> Administration (FDA)</w:t>
                      </w:r>
                    </w:p>
                    <w:p w14:paraId="22DAB855" w14:textId="77777777" w:rsidR="003A777A" w:rsidRPr="0019549F" w:rsidRDefault="003A777A" w:rsidP="003A777A">
                      <w:pPr>
                        <w:ind w:left="708"/>
                      </w:pPr>
                      <w:r w:rsidRPr="0019549F">
                        <w:t xml:space="preserve"> • </w:t>
                      </w:r>
                      <w:proofErr w:type="spellStart"/>
                      <w:r w:rsidRPr="0019549F">
                        <w:t>Centers</w:t>
                      </w:r>
                      <w:proofErr w:type="spellEnd"/>
                      <w:r w:rsidRPr="0019549F">
                        <w:t xml:space="preserve"> </w:t>
                      </w:r>
                      <w:proofErr w:type="spellStart"/>
                      <w:r w:rsidRPr="0019549F">
                        <w:t>for</w:t>
                      </w:r>
                      <w:proofErr w:type="spellEnd"/>
                      <w:r w:rsidRPr="0019549F">
                        <w:t xml:space="preserve"> </w:t>
                      </w:r>
                      <w:proofErr w:type="spellStart"/>
                      <w:r w:rsidRPr="0019549F">
                        <w:t>Disease</w:t>
                      </w:r>
                      <w:proofErr w:type="spellEnd"/>
                      <w:r w:rsidRPr="0019549F">
                        <w:t xml:space="preserve"> Control </w:t>
                      </w:r>
                      <w:proofErr w:type="spellStart"/>
                      <w:r w:rsidRPr="0019549F">
                        <w:t>and</w:t>
                      </w:r>
                      <w:proofErr w:type="spellEnd"/>
                      <w:r w:rsidRPr="0019549F">
                        <w:t xml:space="preserve"> </w:t>
                      </w:r>
                      <w:proofErr w:type="spellStart"/>
                      <w:r w:rsidRPr="0019549F">
                        <w:t>Prevention</w:t>
                      </w:r>
                      <w:proofErr w:type="spellEnd"/>
                      <w:r w:rsidRPr="0019549F">
                        <w:t xml:space="preserve"> (CDC)</w:t>
                      </w:r>
                    </w:p>
                    <w:p w14:paraId="3BDE6308" w14:textId="77777777" w:rsidR="003A777A" w:rsidRPr="0019549F" w:rsidRDefault="003A777A" w:rsidP="003A777A">
                      <w:pPr>
                        <w:rPr>
                          <w:b/>
                          <w:bCs/>
                        </w:rPr>
                      </w:pPr>
                      <w:r w:rsidRPr="0019549F">
                        <w:t>•</w:t>
                      </w:r>
                      <w:proofErr w:type="spellStart"/>
                      <w:r w:rsidRPr="0019549F">
                        <w:rPr>
                          <w:b/>
                          <w:bCs/>
                        </w:rPr>
                        <w:t>Department</w:t>
                      </w:r>
                      <w:proofErr w:type="spellEnd"/>
                      <w:r w:rsidRPr="0019549F">
                        <w:rPr>
                          <w:b/>
                          <w:bCs/>
                        </w:rPr>
                        <w:t xml:space="preserve"> of </w:t>
                      </w:r>
                      <w:proofErr w:type="spellStart"/>
                      <w:r w:rsidRPr="0019549F">
                        <w:rPr>
                          <w:b/>
                          <w:bCs/>
                        </w:rPr>
                        <w:t>Agriculture</w:t>
                      </w:r>
                      <w:proofErr w:type="spellEnd"/>
                      <w:r w:rsidRPr="0019549F">
                        <w:rPr>
                          <w:b/>
                          <w:bCs/>
                        </w:rPr>
                        <w:t xml:space="preserve"> (USDA)</w:t>
                      </w:r>
                    </w:p>
                    <w:p w14:paraId="5D89EEB0" w14:textId="77777777" w:rsidR="003A777A" w:rsidRPr="0019549F" w:rsidRDefault="003A777A" w:rsidP="003A777A">
                      <w:pPr>
                        <w:ind w:left="708"/>
                      </w:pPr>
                      <w:r w:rsidRPr="0019549F">
                        <w:t xml:space="preserve"> • </w:t>
                      </w:r>
                      <w:proofErr w:type="spellStart"/>
                      <w:r w:rsidRPr="0019549F">
                        <w:t>Food</w:t>
                      </w:r>
                      <w:proofErr w:type="spellEnd"/>
                      <w:r w:rsidRPr="0019549F">
                        <w:t xml:space="preserve"> </w:t>
                      </w:r>
                      <w:proofErr w:type="spellStart"/>
                      <w:r w:rsidRPr="0019549F">
                        <w:t>Safety</w:t>
                      </w:r>
                      <w:proofErr w:type="spellEnd"/>
                      <w:r w:rsidRPr="0019549F">
                        <w:t xml:space="preserve"> </w:t>
                      </w:r>
                      <w:proofErr w:type="spellStart"/>
                      <w:r w:rsidRPr="0019549F">
                        <w:t>and</w:t>
                      </w:r>
                      <w:proofErr w:type="spellEnd"/>
                      <w:r w:rsidRPr="0019549F">
                        <w:t xml:space="preserve"> </w:t>
                      </w:r>
                      <w:proofErr w:type="spellStart"/>
                      <w:r w:rsidRPr="0019549F">
                        <w:t>Inspection</w:t>
                      </w:r>
                      <w:proofErr w:type="spellEnd"/>
                      <w:r w:rsidRPr="0019549F">
                        <w:t xml:space="preserve"> Service (FSIS)</w:t>
                      </w:r>
                    </w:p>
                    <w:p w14:paraId="0F96CC67" w14:textId="77777777" w:rsidR="003A777A" w:rsidRPr="0019549F" w:rsidRDefault="003A777A" w:rsidP="003A777A">
                      <w:pPr>
                        <w:ind w:left="708"/>
                      </w:pPr>
                      <w:r w:rsidRPr="0019549F">
                        <w:t xml:space="preserve"> • </w:t>
                      </w:r>
                      <w:proofErr w:type="spellStart"/>
                      <w:r w:rsidRPr="0019549F">
                        <w:t>Animal</w:t>
                      </w:r>
                      <w:proofErr w:type="spellEnd"/>
                      <w:r w:rsidRPr="0019549F">
                        <w:t xml:space="preserve"> </w:t>
                      </w:r>
                      <w:proofErr w:type="spellStart"/>
                      <w:r w:rsidRPr="0019549F">
                        <w:t>and</w:t>
                      </w:r>
                      <w:proofErr w:type="spellEnd"/>
                      <w:r w:rsidRPr="0019549F">
                        <w:t xml:space="preserve"> </w:t>
                      </w:r>
                      <w:proofErr w:type="spellStart"/>
                      <w:r w:rsidRPr="0019549F">
                        <w:t>Plant</w:t>
                      </w:r>
                      <w:proofErr w:type="spellEnd"/>
                      <w:r w:rsidRPr="0019549F">
                        <w:t xml:space="preserve"> </w:t>
                      </w:r>
                      <w:proofErr w:type="spellStart"/>
                      <w:r w:rsidRPr="0019549F">
                        <w:t>Health</w:t>
                      </w:r>
                      <w:proofErr w:type="spellEnd"/>
                      <w:r w:rsidRPr="0019549F">
                        <w:t xml:space="preserve"> </w:t>
                      </w:r>
                      <w:proofErr w:type="spellStart"/>
                      <w:r w:rsidRPr="0019549F">
                        <w:t>Inspection</w:t>
                      </w:r>
                      <w:proofErr w:type="spellEnd"/>
                      <w:r w:rsidRPr="0019549F">
                        <w:t xml:space="preserve"> Service (APHIS) </w:t>
                      </w:r>
                    </w:p>
                    <w:p w14:paraId="272C4590" w14:textId="77777777" w:rsidR="003A777A" w:rsidRPr="0019549F" w:rsidRDefault="003A777A" w:rsidP="003A777A">
                      <w:pPr>
                        <w:ind w:left="708"/>
                      </w:pPr>
                      <w:r w:rsidRPr="0019549F">
                        <w:t xml:space="preserve"> • </w:t>
                      </w:r>
                      <w:proofErr w:type="spellStart"/>
                      <w:r w:rsidRPr="0019549F">
                        <w:t>Foreign</w:t>
                      </w:r>
                      <w:proofErr w:type="spellEnd"/>
                      <w:r w:rsidRPr="0019549F">
                        <w:t xml:space="preserve"> </w:t>
                      </w:r>
                      <w:proofErr w:type="spellStart"/>
                      <w:r w:rsidRPr="0019549F">
                        <w:t>Agricultural</w:t>
                      </w:r>
                      <w:proofErr w:type="spellEnd"/>
                      <w:r w:rsidRPr="0019549F">
                        <w:t xml:space="preserve"> Service (FAS)</w:t>
                      </w:r>
                    </w:p>
                    <w:p w14:paraId="7E56CFF1" w14:textId="77777777" w:rsidR="003A777A" w:rsidRPr="0019549F" w:rsidRDefault="003A777A" w:rsidP="003A777A">
                      <w:r w:rsidRPr="0019549F">
                        <w:t>•</w:t>
                      </w:r>
                      <w:proofErr w:type="spellStart"/>
                      <w:r w:rsidRPr="0019549F">
                        <w:t>Environmental</w:t>
                      </w:r>
                      <w:proofErr w:type="spellEnd"/>
                      <w:r w:rsidRPr="0019549F">
                        <w:t xml:space="preserve"> </w:t>
                      </w:r>
                      <w:proofErr w:type="spellStart"/>
                      <w:r w:rsidRPr="0019549F">
                        <w:t>Protection</w:t>
                      </w:r>
                      <w:proofErr w:type="spellEnd"/>
                      <w:r w:rsidRPr="0019549F">
                        <w:t xml:space="preserve"> </w:t>
                      </w:r>
                      <w:proofErr w:type="spellStart"/>
                      <w:r w:rsidRPr="0019549F">
                        <w:t>Agency</w:t>
                      </w:r>
                      <w:proofErr w:type="spellEnd"/>
                      <w:r w:rsidRPr="0019549F">
                        <w:t xml:space="preserve"> (EPA)</w:t>
                      </w:r>
                    </w:p>
                    <w:p w14:paraId="6374401E" w14:textId="77777777" w:rsidR="003A777A" w:rsidRPr="0019549F" w:rsidRDefault="003A777A" w:rsidP="003A777A">
                      <w:r w:rsidRPr="0019549F">
                        <w:t xml:space="preserve"> •</w:t>
                      </w:r>
                      <w:proofErr w:type="spellStart"/>
                      <w:r w:rsidRPr="0019549F">
                        <w:t>Bureau</w:t>
                      </w:r>
                      <w:proofErr w:type="spellEnd"/>
                      <w:r w:rsidRPr="0019549F">
                        <w:t xml:space="preserve"> of </w:t>
                      </w:r>
                      <w:proofErr w:type="spellStart"/>
                      <w:r w:rsidRPr="0019549F">
                        <w:t>Customs</w:t>
                      </w:r>
                      <w:proofErr w:type="spellEnd"/>
                      <w:r w:rsidRPr="0019549F">
                        <w:t xml:space="preserve"> </w:t>
                      </w:r>
                      <w:proofErr w:type="spellStart"/>
                      <w:r w:rsidRPr="0019549F">
                        <w:t>and</w:t>
                      </w:r>
                      <w:proofErr w:type="spellEnd"/>
                      <w:r w:rsidRPr="0019549F">
                        <w:t xml:space="preserve"> </w:t>
                      </w:r>
                      <w:proofErr w:type="spellStart"/>
                      <w:r w:rsidRPr="0019549F">
                        <w:t>Border</w:t>
                      </w:r>
                      <w:proofErr w:type="spellEnd"/>
                      <w:r w:rsidRPr="0019549F">
                        <w:t xml:space="preserve"> </w:t>
                      </w:r>
                      <w:proofErr w:type="spellStart"/>
                      <w:r w:rsidRPr="0019549F">
                        <w:t>Protection</w:t>
                      </w:r>
                      <w:proofErr w:type="spellEnd"/>
                      <w:r w:rsidRPr="0019549F">
                        <w:t xml:space="preserve"> (CBP)</w:t>
                      </w:r>
                    </w:p>
                    <w:p w14:paraId="7DCCAA91" w14:textId="77777777" w:rsidR="003A777A" w:rsidRPr="0019549F" w:rsidRDefault="003A777A" w:rsidP="003A777A">
                      <w:r w:rsidRPr="0019549F">
                        <w:t xml:space="preserve"> •</w:t>
                      </w:r>
                      <w:proofErr w:type="spellStart"/>
                      <w:r w:rsidRPr="0019549F">
                        <w:t>Alcohol</w:t>
                      </w:r>
                      <w:proofErr w:type="spellEnd"/>
                      <w:r w:rsidRPr="0019549F">
                        <w:t xml:space="preserve"> </w:t>
                      </w:r>
                      <w:proofErr w:type="spellStart"/>
                      <w:r w:rsidRPr="0019549F">
                        <w:t>and</w:t>
                      </w:r>
                      <w:proofErr w:type="spellEnd"/>
                      <w:r w:rsidRPr="0019549F">
                        <w:t xml:space="preserve"> </w:t>
                      </w:r>
                      <w:proofErr w:type="spellStart"/>
                      <w:r w:rsidRPr="0019549F">
                        <w:t>Tobacco</w:t>
                      </w:r>
                      <w:proofErr w:type="spellEnd"/>
                      <w:r w:rsidRPr="0019549F">
                        <w:t xml:space="preserve"> </w:t>
                      </w:r>
                      <w:proofErr w:type="spellStart"/>
                      <w:r w:rsidRPr="0019549F">
                        <w:t>Tax</w:t>
                      </w:r>
                      <w:proofErr w:type="spellEnd"/>
                      <w:r w:rsidRPr="0019549F">
                        <w:t xml:space="preserve"> </w:t>
                      </w:r>
                      <w:proofErr w:type="spellStart"/>
                      <w:r w:rsidRPr="0019549F">
                        <w:t>and</w:t>
                      </w:r>
                      <w:proofErr w:type="spellEnd"/>
                      <w:r w:rsidRPr="0019549F">
                        <w:t xml:space="preserve"> </w:t>
                      </w:r>
                      <w:proofErr w:type="spellStart"/>
                      <w:r w:rsidRPr="0019549F">
                        <w:t>Trade</w:t>
                      </w:r>
                      <w:proofErr w:type="spellEnd"/>
                      <w:r w:rsidRPr="0019549F">
                        <w:t xml:space="preserve"> </w:t>
                      </w:r>
                      <w:proofErr w:type="spellStart"/>
                      <w:r w:rsidRPr="0019549F">
                        <w:t>Bureau</w:t>
                      </w:r>
                      <w:proofErr w:type="spellEnd"/>
                      <w:r w:rsidRPr="0019549F">
                        <w:t xml:space="preserve"> (TTB)</w:t>
                      </w:r>
                    </w:p>
                    <w:p w14:paraId="2FB87D8E" w14:textId="77777777" w:rsidR="003A777A" w:rsidRPr="0019549F" w:rsidRDefault="003A777A" w:rsidP="003A777A">
                      <w:r w:rsidRPr="0019549F">
                        <w:t xml:space="preserve"> •</w:t>
                      </w:r>
                      <w:proofErr w:type="spellStart"/>
                      <w:r w:rsidRPr="0019549F">
                        <w:t>National</w:t>
                      </w:r>
                      <w:proofErr w:type="spellEnd"/>
                      <w:r w:rsidRPr="0019549F">
                        <w:t xml:space="preserve"> Marine </w:t>
                      </w:r>
                      <w:proofErr w:type="spellStart"/>
                      <w:r w:rsidRPr="0019549F">
                        <w:t>Fisheries</w:t>
                      </w:r>
                      <w:proofErr w:type="spellEnd"/>
                      <w:r w:rsidRPr="0019549F">
                        <w:t xml:space="preserve"> Service (NMFS)</w:t>
                      </w:r>
                    </w:p>
                    <w:p w14:paraId="18F26658" w14:textId="53B5743F" w:rsidR="003A777A" w:rsidRPr="0019549F" w:rsidRDefault="003A777A" w:rsidP="003A777A">
                      <w:r w:rsidRPr="0019549F">
                        <w:t>•</w:t>
                      </w:r>
                      <w:proofErr w:type="spellStart"/>
                      <w:r w:rsidRPr="0019549F">
                        <w:t>State</w:t>
                      </w:r>
                      <w:proofErr w:type="spellEnd"/>
                      <w:r w:rsidRPr="0019549F">
                        <w:t xml:space="preserve"> </w:t>
                      </w:r>
                      <w:proofErr w:type="spellStart"/>
                      <w:r w:rsidRPr="0019549F">
                        <w:t>and</w:t>
                      </w:r>
                      <w:proofErr w:type="spellEnd"/>
                      <w:r w:rsidRPr="0019549F">
                        <w:t xml:space="preserve"> </w:t>
                      </w:r>
                      <w:proofErr w:type="spellStart"/>
                      <w:r w:rsidRPr="0019549F">
                        <w:t>Local</w:t>
                      </w:r>
                      <w:proofErr w:type="spellEnd"/>
                      <w:r w:rsidRPr="0019549F">
                        <w:t xml:space="preserve"> </w:t>
                      </w:r>
                      <w:proofErr w:type="spellStart"/>
                      <w:r w:rsidRPr="0019549F">
                        <w:t>Authorities</w:t>
                      </w:r>
                      <w:proofErr w:type="spellEnd"/>
                    </w:p>
                  </w:txbxContent>
                </v:textbox>
                <w10:wrap anchorx="margin"/>
              </v:shape>
            </w:pict>
          </mc:Fallback>
        </mc:AlternateContent>
      </w:r>
    </w:p>
    <w:p w14:paraId="2EF0497E" w14:textId="77777777" w:rsidR="002A4808" w:rsidRDefault="002A4808" w:rsidP="002A4808">
      <w:pPr>
        <w:ind w:left="708"/>
        <w:jc w:val="both"/>
        <w:rPr>
          <w:sz w:val="24"/>
          <w:szCs w:val="24"/>
        </w:rPr>
      </w:pPr>
    </w:p>
    <w:p w14:paraId="3D736681" w14:textId="77777777" w:rsidR="00942371" w:rsidRDefault="00942371" w:rsidP="002A4808">
      <w:pPr>
        <w:ind w:left="708"/>
        <w:jc w:val="both"/>
        <w:rPr>
          <w:sz w:val="24"/>
          <w:szCs w:val="24"/>
        </w:rPr>
      </w:pPr>
    </w:p>
    <w:p w14:paraId="7D7945D1" w14:textId="77777777" w:rsidR="003A777A" w:rsidRDefault="003A777A" w:rsidP="002A4808">
      <w:pPr>
        <w:ind w:left="708"/>
        <w:jc w:val="both"/>
        <w:rPr>
          <w:sz w:val="24"/>
          <w:szCs w:val="24"/>
        </w:rPr>
      </w:pPr>
    </w:p>
    <w:p w14:paraId="14660769" w14:textId="77777777" w:rsidR="003A777A" w:rsidRDefault="003A777A" w:rsidP="002A4808">
      <w:pPr>
        <w:ind w:left="708"/>
        <w:jc w:val="both"/>
        <w:rPr>
          <w:sz w:val="24"/>
          <w:szCs w:val="24"/>
        </w:rPr>
      </w:pPr>
    </w:p>
    <w:p w14:paraId="413BA944" w14:textId="77777777" w:rsidR="003A777A" w:rsidRDefault="003A777A" w:rsidP="002A4808">
      <w:pPr>
        <w:ind w:left="708"/>
        <w:jc w:val="both"/>
        <w:rPr>
          <w:sz w:val="24"/>
          <w:szCs w:val="24"/>
        </w:rPr>
      </w:pPr>
    </w:p>
    <w:p w14:paraId="36853118" w14:textId="77777777" w:rsidR="003A777A" w:rsidRDefault="003A777A" w:rsidP="002A4808">
      <w:pPr>
        <w:ind w:left="708"/>
        <w:jc w:val="both"/>
        <w:rPr>
          <w:sz w:val="24"/>
          <w:szCs w:val="24"/>
        </w:rPr>
      </w:pPr>
    </w:p>
    <w:p w14:paraId="12FC0BCE" w14:textId="77777777" w:rsidR="003A777A" w:rsidRDefault="003A777A" w:rsidP="002A4808">
      <w:pPr>
        <w:ind w:left="708"/>
        <w:jc w:val="both"/>
        <w:rPr>
          <w:sz w:val="24"/>
          <w:szCs w:val="24"/>
        </w:rPr>
      </w:pPr>
    </w:p>
    <w:p w14:paraId="2625F300" w14:textId="77777777" w:rsidR="003A777A" w:rsidRDefault="003A777A" w:rsidP="002A4808">
      <w:pPr>
        <w:ind w:left="708"/>
        <w:jc w:val="both"/>
        <w:rPr>
          <w:sz w:val="24"/>
          <w:szCs w:val="24"/>
        </w:rPr>
      </w:pPr>
    </w:p>
    <w:p w14:paraId="175E4209" w14:textId="77777777" w:rsidR="003A777A" w:rsidRDefault="003A777A" w:rsidP="002A4808">
      <w:pPr>
        <w:ind w:left="708"/>
        <w:jc w:val="both"/>
        <w:rPr>
          <w:sz w:val="24"/>
          <w:szCs w:val="24"/>
        </w:rPr>
      </w:pPr>
    </w:p>
    <w:p w14:paraId="36E68F99" w14:textId="77777777" w:rsidR="003A777A" w:rsidRDefault="003A777A" w:rsidP="002A4808">
      <w:pPr>
        <w:ind w:left="708"/>
        <w:jc w:val="both"/>
        <w:rPr>
          <w:sz w:val="24"/>
          <w:szCs w:val="24"/>
        </w:rPr>
      </w:pPr>
    </w:p>
    <w:p w14:paraId="47BE8FBF" w14:textId="77777777" w:rsidR="003A777A" w:rsidRDefault="003A777A" w:rsidP="002A4808">
      <w:pPr>
        <w:ind w:left="708"/>
        <w:jc w:val="both"/>
        <w:rPr>
          <w:sz w:val="24"/>
          <w:szCs w:val="24"/>
        </w:rPr>
      </w:pPr>
    </w:p>
    <w:p w14:paraId="55FA627E" w14:textId="77777777" w:rsidR="003A777A" w:rsidRDefault="003A777A" w:rsidP="002A4808">
      <w:pPr>
        <w:ind w:left="708"/>
        <w:jc w:val="both"/>
        <w:rPr>
          <w:sz w:val="24"/>
          <w:szCs w:val="24"/>
        </w:rPr>
      </w:pPr>
    </w:p>
    <w:p w14:paraId="25F972BA" w14:textId="77777777" w:rsidR="003A777A" w:rsidRDefault="003A777A" w:rsidP="002A4808">
      <w:pPr>
        <w:ind w:left="708"/>
        <w:jc w:val="both"/>
        <w:rPr>
          <w:sz w:val="24"/>
          <w:szCs w:val="24"/>
        </w:rPr>
      </w:pPr>
    </w:p>
    <w:p w14:paraId="07B6861F" w14:textId="77777777" w:rsidR="003A777A" w:rsidRDefault="003A777A" w:rsidP="002A4808">
      <w:pPr>
        <w:ind w:left="708"/>
        <w:jc w:val="both"/>
        <w:rPr>
          <w:sz w:val="24"/>
          <w:szCs w:val="24"/>
        </w:rPr>
      </w:pPr>
    </w:p>
    <w:p w14:paraId="4D198E74" w14:textId="77777777" w:rsidR="003A777A" w:rsidRDefault="003A777A" w:rsidP="002A4808">
      <w:pPr>
        <w:ind w:left="708"/>
        <w:jc w:val="both"/>
        <w:rPr>
          <w:sz w:val="24"/>
          <w:szCs w:val="24"/>
        </w:rPr>
      </w:pPr>
    </w:p>
    <w:p w14:paraId="497D79C3" w14:textId="77777777" w:rsidR="003A777A" w:rsidRDefault="003A777A" w:rsidP="002A4808">
      <w:pPr>
        <w:ind w:left="708"/>
        <w:jc w:val="both"/>
        <w:rPr>
          <w:sz w:val="24"/>
          <w:szCs w:val="24"/>
        </w:rPr>
      </w:pPr>
    </w:p>
    <w:p w14:paraId="238CAA9F" w14:textId="010A39B4" w:rsidR="003A777A" w:rsidRDefault="003A777A" w:rsidP="00287E6F">
      <w:pPr>
        <w:jc w:val="both"/>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14:anchorId="00545BBA" wp14:editId="6E27AEE8">
                <wp:simplePos x="0" y="0"/>
                <wp:positionH relativeFrom="margin">
                  <wp:align>right</wp:align>
                </wp:positionH>
                <wp:positionV relativeFrom="paragraph">
                  <wp:posOffset>-404495</wp:posOffset>
                </wp:positionV>
                <wp:extent cx="5715000" cy="4591050"/>
                <wp:effectExtent l="0" t="0" r="19050" b="19050"/>
                <wp:wrapNone/>
                <wp:docPr id="768967811" name="Metin Kutusu 6"/>
                <wp:cNvGraphicFramePr/>
                <a:graphic xmlns:a="http://schemas.openxmlformats.org/drawingml/2006/main">
                  <a:graphicData uri="http://schemas.microsoft.com/office/word/2010/wordprocessingShape">
                    <wps:wsp>
                      <wps:cNvSpPr txBox="1"/>
                      <wps:spPr>
                        <a:xfrm>
                          <a:off x="0" y="0"/>
                          <a:ext cx="5715000" cy="4591050"/>
                        </a:xfrm>
                        <a:prstGeom prst="rect">
                          <a:avLst/>
                        </a:prstGeom>
                        <a:solidFill>
                          <a:schemeClr val="lt1"/>
                        </a:solidFill>
                        <a:ln w="6350">
                          <a:solidFill>
                            <a:prstClr val="black"/>
                          </a:solidFill>
                        </a:ln>
                      </wps:spPr>
                      <wps:txbx>
                        <w:txbxContent>
                          <w:p w14:paraId="2EC1B102" w14:textId="77777777" w:rsidR="003A777A" w:rsidRPr="0019549F" w:rsidRDefault="003A777A" w:rsidP="003A777A">
                            <w:pPr>
                              <w:rPr>
                                <w:b/>
                                <w:bCs/>
                              </w:rPr>
                            </w:pPr>
                            <w:proofErr w:type="spellStart"/>
                            <w:r w:rsidRPr="0019549F">
                              <w:rPr>
                                <w:b/>
                                <w:bCs/>
                              </w:rPr>
                              <w:t>FDA’in</w:t>
                            </w:r>
                            <w:proofErr w:type="spellEnd"/>
                            <w:r w:rsidRPr="0019549F">
                              <w:rPr>
                                <w:b/>
                                <w:bCs/>
                              </w:rPr>
                              <w:t xml:space="preserve"> Gıda Güvenliğinden Sorumlu Birimleri </w:t>
                            </w:r>
                          </w:p>
                          <w:p w14:paraId="57B070B8" w14:textId="77777777" w:rsidR="003A777A" w:rsidRPr="0019549F" w:rsidRDefault="003A777A" w:rsidP="0019549F">
                            <w:pPr>
                              <w:pStyle w:val="ListeParagraf"/>
                              <w:numPr>
                                <w:ilvl w:val="0"/>
                                <w:numId w:val="1"/>
                              </w:numPr>
                              <w:rPr>
                                <w:b/>
                                <w:bCs/>
                              </w:rPr>
                            </w:pPr>
                            <w:r w:rsidRPr="0019549F">
                              <w:rPr>
                                <w:b/>
                                <w:bCs/>
                              </w:rPr>
                              <w:t xml:space="preserve">Office of </w:t>
                            </w:r>
                            <w:proofErr w:type="spellStart"/>
                            <w:r w:rsidRPr="0019549F">
                              <w:rPr>
                                <w:b/>
                                <w:bCs/>
                              </w:rPr>
                              <w:t>the</w:t>
                            </w:r>
                            <w:proofErr w:type="spellEnd"/>
                            <w:r w:rsidRPr="0019549F">
                              <w:rPr>
                                <w:b/>
                                <w:bCs/>
                              </w:rPr>
                              <w:t xml:space="preserve"> </w:t>
                            </w:r>
                            <w:proofErr w:type="spellStart"/>
                            <w:r w:rsidRPr="0019549F">
                              <w:rPr>
                                <w:b/>
                                <w:bCs/>
                              </w:rPr>
                              <w:t>Commissioner</w:t>
                            </w:r>
                            <w:proofErr w:type="spellEnd"/>
                          </w:p>
                          <w:p w14:paraId="26E11844" w14:textId="77777777" w:rsidR="003A777A" w:rsidRPr="0019549F" w:rsidRDefault="003A777A" w:rsidP="0019549F">
                            <w:pPr>
                              <w:ind w:left="360"/>
                            </w:pPr>
                            <w:r w:rsidRPr="0019549F">
                              <w:t xml:space="preserve"> ◦ Administration, </w:t>
                            </w:r>
                            <w:proofErr w:type="spellStart"/>
                            <w:r w:rsidRPr="0019549F">
                              <w:t>management</w:t>
                            </w:r>
                            <w:proofErr w:type="spellEnd"/>
                            <w:r w:rsidRPr="0019549F">
                              <w:t xml:space="preserve">, legal </w:t>
                            </w:r>
                            <w:proofErr w:type="spellStart"/>
                            <w:r w:rsidRPr="0019549F">
                              <w:t>support</w:t>
                            </w:r>
                            <w:proofErr w:type="spellEnd"/>
                          </w:p>
                          <w:p w14:paraId="246C9EE1" w14:textId="77777777" w:rsidR="003A777A" w:rsidRPr="0019549F" w:rsidRDefault="003A777A" w:rsidP="0019549F">
                            <w:pPr>
                              <w:pStyle w:val="ListeParagraf"/>
                              <w:numPr>
                                <w:ilvl w:val="0"/>
                                <w:numId w:val="1"/>
                              </w:numPr>
                              <w:rPr>
                                <w:b/>
                                <w:bCs/>
                              </w:rPr>
                            </w:pPr>
                            <w:r w:rsidRPr="0019549F">
                              <w:rPr>
                                <w:b/>
                                <w:bCs/>
                              </w:rPr>
                              <w:t xml:space="preserve">Office of </w:t>
                            </w:r>
                            <w:proofErr w:type="spellStart"/>
                            <w:r w:rsidRPr="0019549F">
                              <w:rPr>
                                <w:b/>
                                <w:bCs/>
                              </w:rPr>
                              <w:t>Food</w:t>
                            </w:r>
                            <w:proofErr w:type="spellEnd"/>
                            <w:r w:rsidRPr="0019549F">
                              <w:rPr>
                                <w:b/>
                                <w:bCs/>
                              </w:rPr>
                              <w:t xml:space="preserve"> </w:t>
                            </w:r>
                            <w:proofErr w:type="spellStart"/>
                            <w:r w:rsidRPr="0019549F">
                              <w:rPr>
                                <w:b/>
                                <w:bCs/>
                              </w:rPr>
                              <w:t>Policy</w:t>
                            </w:r>
                            <w:proofErr w:type="spellEnd"/>
                            <w:r w:rsidRPr="0019549F">
                              <w:rPr>
                                <w:b/>
                                <w:bCs/>
                              </w:rPr>
                              <w:t xml:space="preserve"> </w:t>
                            </w:r>
                            <w:proofErr w:type="spellStart"/>
                            <w:r w:rsidRPr="0019549F">
                              <w:rPr>
                                <w:b/>
                                <w:bCs/>
                              </w:rPr>
                              <w:t>and</w:t>
                            </w:r>
                            <w:proofErr w:type="spellEnd"/>
                            <w:r w:rsidRPr="0019549F">
                              <w:rPr>
                                <w:b/>
                                <w:bCs/>
                              </w:rPr>
                              <w:t xml:space="preserve"> </w:t>
                            </w:r>
                            <w:proofErr w:type="spellStart"/>
                            <w:r w:rsidRPr="0019549F">
                              <w:rPr>
                                <w:b/>
                                <w:bCs/>
                              </w:rPr>
                              <w:t>Response</w:t>
                            </w:r>
                            <w:proofErr w:type="spellEnd"/>
                          </w:p>
                          <w:p w14:paraId="7617DDB9" w14:textId="77777777" w:rsidR="003A777A" w:rsidRPr="0019549F" w:rsidRDefault="003A777A" w:rsidP="0019549F">
                            <w:pPr>
                              <w:ind w:left="360"/>
                            </w:pPr>
                            <w:r w:rsidRPr="0019549F">
                              <w:t xml:space="preserve"> ◦ </w:t>
                            </w:r>
                            <w:proofErr w:type="spellStart"/>
                            <w:r w:rsidRPr="0019549F">
                              <w:t>Leadership</w:t>
                            </w:r>
                            <w:proofErr w:type="spellEnd"/>
                            <w:r w:rsidRPr="0019549F">
                              <w:t xml:space="preserve"> </w:t>
                            </w:r>
                            <w:proofErr w:type="spellStart"/>
                            <w:r w:rsidRPr="0019549F">
                              <w:t>and</w:t>
                            </w:r>
                            <w:proofErr w:type="spellEnd"/>
                            <w:r w:rsidRPr="0019549F">
                              <w:t xml:space="preserve"> </w:t>
                            </w:r>
                            <w:proofErr w:type="spellStart"/>
                            <w:r w:rsidRPr="0019549F">
                              <w:t>direction</w:t>
                            </w:r>
                            <w:proofErr w:type="spellEnd"/>
                            <w:r w:rsidRPr="0019549F">
                              <w:t xml:space="preserve"> </w:t>
                            </w:r>
                            <w:proofErr w:type="spellStart"/>
                            <w:r w:rsidRPr="0019549F">
                              <w:t>for</w:t>
                            </w:r>
                            <w:proofErr w:type="spellEnd"/>
                            <w:r w:rsidRPr="0019549F">
                              <w:t xml:space="preserve"> </w:t>
                            </w:r>
                            <w:proofErr w:type="spellStart"/>
                            <w:r w:rsidRPr="0019549F">
                              <w:t>the</w:t>
                            </w:r>
                            <w:proofErr w:type="spellEnd"/>
                            <w:r w:rsidRPr="0019549F">
                              <w:t xml:space="preserve"> FDA </w:t>
                            </w:r>
                            <w:proofErr w:type="spellStart"/>
                            <w:r w:rsidRPr="0019549F">
                              <w:t>Foods</w:t>
                            </w:r>
                            <w:proofErr w:type="spellEnd"/>
                            <w:r w:rsidRPr="0019549F">
                              <w:t xml:space="preserve"> Program, </w:t>
                            </w:r>
                            <w:proofErr w:type="spellStart"/>
                            <w:r w:rsidRPr="0019549F">
                              <w:t>including</w:t>
                            </w:r>
                            <w:proofErr w:type="spellEnd"/>
                            <w:r w:rsidRPr="0019549F">
                              <w:t xml:space="preserve"> </w:t>
                            </w:r>
                          </w:p>
                          <w:p w14:paraId="0CA2070F" w14:textId="5AD86806" w:rsidR="003A777A" w:rsidRPr="0019549F" w:rsidRDefault="003A777A" w:rsidP="003A777A">
                            <w:r w:rsidRPr="0019549F">
                              <w:t xml:space="preserve">    </w:t>
                            </w:r>
                            <w:r w:rsidR="0019549F">
                              <w:t xml:space="preserve">      </w:t>
                            </w:r>
                            <w:proofErr w:type="spellStart"/>
                            <w:proofErr w:type="gramStart"/>
                            <w:r w:rsidRPr="0019549F">
                              <w:t>performing</w:t>
                            </w:r>
                            <w:proofErr w:type="spellEnd"/>
                            <w:proofErr w:type="gramEnd"/>
                            <w:r w:rsidRPr="0019549F">
                              <w:t xml:space="preserve"> </w:t>
                            </w:r>
                            <w:proofErr w:type="spellStart"/>
                            <w:r w:rsidRPr="0019549F">
                              <w:t>administrative</w:t>
                            </w:r>
                            <w:proofErr w:type="spellEnd"/>
                            <w:r w:rsidRPr="0019549F">
                              <w:t xml:space="preserve"> </w:t>
                            </w:r>
                            <w:proofErr w:type="spellStart"/>
                            <w:r w:rsidRPr="0019549F">
                              <w:t>and</w:t>
                            </w:r>
                            <w:proofErr w:type="spellEnd"/>
                            <w:r w:rsidRPr="0019549F">
                              <w:t xml:space="preserve"> </w:t>
                            </w:r>
                            <w:proofErr w:type="spellStart"/>
                            <w:r w:rsidRPr="0019549F">
                              <w:t>executive</w:t>
                            </w:r>
                            <w:proofErr w:type="spellEnd"/>
                            <w:r w:rsidRPr="0019549F">
                              <w:t xml:space="preserve"> </w:t>
                            </w:r>
                            <w:proofErr w:type="spellStart"/>
                            <w:r w:rsidRPr="0019549F">
                              <w:t>operations</w:t>
                            </w:r>
                            <w:proofErr w:type="spellEnd"/>
                            <w:r w:rsidRPr="0019549F">
                              <w:t xml:space="preserve"> </w:t>
                            </w:r>
                            <w:proofErr w:type="spellStart"/>
                            <w:r w:rsidRPr="0019549F">
                              <w:t>duties</w:t>
                            </w:r>
                            <w:proofErr w:type="spellEnd"/>
                          </w:p>
                          <w:p w14:paraId="6B377B68" w14:textId="3EB1ECFD" w:rsidR="003A777A" w:rsidRPr="0019549F" w:rsidRDefault="003A777A" w:rsidP="0019549F">
                            <w:pPr>
                              <w:pStyle w:val="ListeParagraf"/>
                              <w:numPr>
                                <w:ilvl w:val="0"/>
                                <w:numId w:val="1"/>
                              </w:numPr>
                              <w:rPr>
                                <w:b/>
                                <w:bCs/>
                              </w:rPr>
                            </w:pPr>
                            <w:r w:rsidRPr="0019549F">
                              <w:rPr>
                                <w:b/>
                                <w:bCs/>
                              </w:rPr>
                              <w:t>CFSAN (</w:t>
                            </w:r>
                            <w:proofErr w:type="spellStart"/>
                            <w:r w:rsidRPr="0019549F">
                              <w:rPr>
                                <w:b/>
                                <w:bCs/>
                              </w:rPr>
                              <w:t>food</w:t>
                            </w:r>
                            <w:proofErr w:type="spellEnd"/>
                            <w:r w:rsidRPr="0019549F">
                              <w:rPr>
                                <w:b/>
                                <w:bCs/>
                              </w:rPr>
                              <w:t xml:space="preserve">) </w:t>
                            </w:r>
                            <w:proofErr w:type="spellStart"/>
                            <w:r w:rsidRPr="0019549F">
                              <w:rPr>
                                <w:b/>
                                <w:bCs/>
                              </w:rPr>
                              <w:t>and</w:t>
                            </w:r>
                            <w:proofErr w:type="spellEnd"/>
                            <w:r w:rsidRPr="0019549F">
                              <w:rPr>
                                <w:b/>
                                <w:bCs/>
                              </w:rPr>
                              <w:t xml:space="preserve"> CVM (</w:t>
                            </w:r>
                            <w:proofErr w:type="spellStart"/>
                            <w:r w:rsidRPr="0019549F">
                              <w:rPr>
                                <w:b/>
                                <w:bCs/>
                              </w:rPr>
                              <w:t>veterinary</w:t>
                            </w:r>
                            <w:proofErr w:type="spellEnd"/>
                            <w:r w:rsidRPr="0019549F">
                              <w:rPr>
                                <w:b/>
                                <w:bCs/>
                              </w:rPr>
                              <w:t xml:space="preserve"> </w:t>
                            </w:r>
                            <w:proofErr w:type="spellStart"/>
                            <w:r w:rsidRPr="0019549F">
                              <w:rPr>
                                <w:b/>
                                <w:bCs/>
                              </w:rPr>
                              <w:t>drug</w:t>
                            </w:r>
                            <w:proofErr w:type="spellEnd"/>
                            <w:r w:rsidRPr="0019549F">
                              <w:rPr>
                                <w:b/>
                                <w:bCs/>
                              </w:rPr>
                              <w:t xml:space="preserve"> </w:t>
                            </w:r>
                            <w:proofErr w:type="spellStart"/>
                            <w:r w:rsidRPr="0019549F">
                              <w:rPr>
                                <w:b/>
                                <w:bCs/>
                              </w:rPr>
                              <w:t>approval</w:t>
                            </w:r>
                            <w:proofErr w:type="spellEnd"/>
                            <w:r w:rsidRPr="0019549F">
                              <w:rPr>
                                <w:b/>
                                <w:bCs/>
                              </w:rPr>
                              <w:t xml:space="preserve"> </w:t>
                            </w:r>
                            <w:proofErr w:type="spellStart"/>
                            <w:r w:rsidRPr="0019549F">
                              <w:rPr>
                                <w:b/>
                                <w:bCs/>
                              </w:rPr>
                              <w:t>and</w:t>
                            </w:r>
                            <w:proofErr w:type="spellEnd"/>
                            <w:r w:rsidRPr="0019549F">
                              <w:rPr>
                                <w:b/>
                                <w:bCs/>
                              </w:rPr>
                              <w:t xml:space="preserve"> </w:t>
                            </w:r>
                          </w:p>
                          <w:p w14:paraId="4A86261D" w14:textId="779527A5" w:rsidR="003A777A" w:rsidRPr="0019549F" w:rsidRDefault="0019549F" w:rsidP="003A777A">
                            <w:pPr>
                              <w:rPr>
                                <w:b/>
                                <w:bCs/>
                              </w:rPr>
                            </w:pPr>
                            <w:r>
                              <w:rPr>
                                <w:b/>
                                <w:bCs/>
                              </w:rPr>
                              <w:t xml:space="preserve">        </w:t>
                            </w:r>
                            <w:proofErr w:type="spellStart"/>
                            <w:proofErr w:type="gramStart"/>
                            <w:r w:rsidR="003A777A" w:rsidRPr="0019549F">
                              <w:rPr>
                                <w:b/>
                                <w:bCs/>
                              </w:rPr>
                              <w:t>animal</w:t>
                            </w:r>
                            <w:proofErr w:type="spellEnd"/>
                            <w:proofErr w:type="gramEnd"/>
                            <w:r w:rsidR="003A777A" w:rsidRPr="0019549F">
                              <w:rPr>
                                <w:b/>
                                <w:bCs/>
                              </w:rPr>
                              <w:t xml:space="preserve"> </w:t>
                            </w:r>
                            <w:proofErr w:type="spellStart"/>
                            <w:r w:rsidR="003A777A" w:rsidRPr="0019549F">
                              <w:rPr>
                                <w:b/>
                                <w:bCs/>
                              </w:rPr>
                              <w:t>feed</w:t>
                            </w:r>
                            <w:proofErr w:type="spellEnd"/>
                            <w:r w:rsidR="003A777A" w:rsidRPr="0019549F">
                              <w:rPr>
                                <w:b/>
                                <w:bCs/>
                              </w:rPr>
                              <w:t>)</w:t>
                            </w:r>
                          </w:p>
                          <w:p w14:paraId="1770FE94" w14:textId="77777777" w:rsidR="003A777A" w:rsidRPr="0019549F" w:rsidRDefault="003A777A" w:rsidP="0019549F">
                            <w:pPr>
                              <w:ind w:left="708"/>
                            </w:pPr>
                            <w:r w:rsidRPr="0019549F">
                              <w:t xml:space="preserve"> ◦ </w:t>
                            </w:r>
                            <w:proofErr w:type="spellStart"/>
                            <w:r w:rsidRPr="0019549F">
                              <w:t>Science</w:t>
                            </w:r>
                            <w:proofErr w:type="spellEnd"/>
                            <w:r w:rsidRPr="0019549F">
                              <w:t xml:space="preserve">, </w:t>
                            </w:r>
                            <w:proofErr w:type="spellStart"/>
                            <w:r w:rsidRPr="0019549F">
                              <w:t>policy</w:t>
                            </w:r>
                            <w:proofErr w:type="spellEnd"/>
                            <w:r w:rsidRPr="0019549F">
                              <w:t xml:space="preserve">, </w:t>
                            </w:r>
                            <w:proofErr w:type="spellStart"/>
                            <w:r w:rsidRPr="0019549F">
                              <w:t>regulations</w:t>
                            </w:r>
                            <w:proofErr w:type="spellEnd"/>
                            <w:r w:rsidRPr="0019549F">
                              <w:t xml:space="preserve">, </w:t>
                            </w:r>
                            <w:proofErr w:type="spellStart"/>
                            <w:r w:rsidRPr="0019549F">
                              <w:t>compliance</w:t>
                            </w:r>
                            <w:proofErr w:type="spellEnd"/>
                          </w:p>
                          <w:p w14:paraId="64E337A6" w14:textId="77777777" w:rsidR="003A777A" w:rsidRPr="0019549F" w:rsidRDefault="003A777A" w:rsidP="0019549F">
                            <w:pPr>
                              <w:ind w:left="708"/>
                            </w:pPr>
                            <w:r w:rsidRPr="0019549F">
                              <w:t xml:space="preserve"> ◦ </w:t>
                            </w:r>
                            <w:proofErr w:type="spellStart"/>
                            <w:r w:rsidRPr="0019549F">
                              <w:t>Laboratories</w:t>
                            </w:r>
                            <w:proofErr w:type="spellEnd"/>
                          </w:p>
                          <w:p w14:paraId="7BDACADF" w14:textId="77777777" w:rsidR="003A777A" w:rsidRPr="0019549F" w:rsidRDefault="003A777A" w:rsidP="003A777A">
                            <w:pPr>
                              <w:rPr>
                                <w:b/>
                                <w:bCs/>
                              </w:rPr>
                            </w:pPr>
                            <w:r w:rsidRPr="0019549F">
                              <w:rPr>
                                <w:b/>
                                <w:bCs/>
                              </w:rPr>
                              <w:t xml:space="preserve">Office of </w:t>
                            </w:r>
                            <w:proofErr w:type="spellStart"/>
                            <w:r w:rsidRPr="0019549F">
                              <w:rPr>
                                <w:b/>
                                <w:bCs/>
                              </w:rPr>
                              <w:t>Regulatory</w:t>
                            </w:r>
                            <w:proofErr w:type="spellEnd"/>
                            <w:r w:rsidRPr="0019549F">
                              <w:rPr>
                                <w:b/>
                                <w:bCs/>
                              </w:rPr>
                              <w:t xml:space="preserve"> </w:t>
                            </w:r>
                            <w:proofErr w:type="spellStart"/>
                            <w:r w:rsidRPr="0019549F">
                              <w:rPr>
                                <w:b/>
                                <w:bCs/>
                              </w:rPr>
                              <w:t>Affairs</w:t>
                            </w:r>
                            <w:proofErr w:type="spellEnd"/>
                            <w:r w:rsidRPr="0019549F">
                              <w:rPr>
                                <w:b/>
                                <w:bCs/>
                              </w:rPr>
                              <w:t xml:space="preserve"> (ORA) </w:t>
                            </w:r>
                          </w:p>
                          <w:p w14:paraId="13A5B89D" w14:textId="77777777" w:rsidR="003A777A" w:rsidRPr="0019549F" w:rsidRDefault="003A777A" w:rsidP="0019549F">
                            <w:pPr>
                              <w:ind w:left="708"/>
                            </w:pPr>
                            <w:r w:rsidRPr="0019549F">
                              <w:t xml:space="preserve">◦ 5 </w:t>
                            </w:r>
                            <w:proofErr w:type="spellStart"/>
                            <w:r w:rsidRPr="0019549F">
                              <w:t>Regional</w:t>
                            </w:r>
                            <w:proofErr w:type="spellEnd"/>
                            <w:r w:rsidRPr="0019549F">
                              <w:t xml:space="preserve"> </w:t>
                            </w:r>
                            <w:proofErr w:type="spellStart"/>
                            <w:r w:rsidRPr="0019549F">
                              <w:t>Offices</w:t>
                            </w:r>
                            <w:proofErr w:type="spellEnd"/>
                            <w:r w:rsidRPr="0019549F">
                              <w:t xml:space="preserve">, 20 </w:t>
                            </w:r>
                            <w:proofErr w:type="spellStart"/>
                            <w:r w:rsidRPr="0019549F">
                              <w:t>District</w:t>
                            </w:r>
                            <w:proofErr w:type="spellEnd"/>
                            <w:r w:rsidRPr="0019549F">
                              <w:t xml:space="preserve"> </w:t>
                            </w:r>
                            <w:proofErr w:type="spellStart"/>
                            <w:r w:rsidRPr="0019549F">
                              <w:t>Offices</w:t>
                            </w:r>
                            <w:proofErr w:type="spellEnd"/>
                            <w:r w:rsidRPr="0019549F">
                              <w:t xml:space="preserve">, </w:t>
                            </w:r>
                            <w:proofErr w:type="spellStart"/>
                            <w:r w:rsidRPr="0019549F">
                              <w:t>and</w:t>
                            </w:r>
                            <w:proofErr w:type="spellEnd"/>
                            <w:r w:rsidRPr="0019549F">
                              <w:t xml:space="preserve"> 13 </w:t>
                            </w:r>
                            <w:proofErr w:type="spellStart"/>
                            <w:r w:rsidRPr="0019549F">
                              <w:t>Field</w:t>
                            </w:r>
                            <w:proofErr w:type="spellEnd"/>
                            <w:r w:rsidRPr="0019549F">
                              <w:t xml:space="preserve"> </w:t>
                            </w:r>
                            <w:proofErr w:type="spellStart"/>
                            <w:r w:rsidRPr="0019549F">
                              <w:t>Laboratories</w:t>
                            </w:r>
                            <w:proofErr w:type="spellEnd"/>
                          </w:p>
                          <w:p w14:paraId="57A80C37" w14:textId="77777777" w:rsidR="003A777A" w:rsidRPr="0019549F" w:rsidRDefault="003A777A" w:rsidP="0019549F">
                            <w:pPr>
                              <w:ind w:left="708"/>
                            </w:pPr>
                            <w:r w:rsidRPr="0019549F">
                              <w:t xml:space="preserve"> ◦ </w:t>
                            </w:r>
                            <w:proofErr w:type="spellStart"/>
                            <w:r w:rsidRPr="0019549F">
                              <w:t>Inspection</w:t>
                            </w:r>
                            <w:proofErr w:type="spellEnd"/>
                            <w:r w:rsidRPr="0019549F">
                              <w:t xml:space="preserve"> (</w:t>
                            </w:r>
                            <w:proofErr w:type="spellStart"/>
                            <w:r w:rsidRPr="0019549F">
                              <w:t>domestic</w:t>
                            </w:r>
                            <w:proofErr w:type="spellEnd"/>
                            <w:r w:rsidRPr="0019549F">
                              <w:t xml:space="preserve"> </w:t>
                            </w:r>
                            <w:proofErr w:type="spellStart"/>
                            <w:r w:rsidRPr="0019549F">
                              <w:t>and</w:t>
                            </w:r>
                            <w:proofErr w:type="spellEnd"/>
                            <w:r w:rsidRPr="0019549F">
                              <w:t xml:space="preserve"> </w:t>
                            </w:r>
                            <w:proofErr w:type="spellStart"/>
                            <w:r w:rsidRPr="0019549F">
                              <w:t>foreign</w:t>
                            </w:r>
                            <w:proofErr w:type="spellEnd"/>
                            <w:r w:rsidRPr="0019549F">
                              <w:t xml:space="preserve"> </w:t>
                            </w:r>
                            <w:proofErr w:type="spellStart"/>
                            <w:r w:rsidRPr="0019549F">
                              <w:t>facilities</w:t>
                            </w:r>
                            <w:proofErr w:type="spellEnd"/>
                            <w:r w:rsidRPr="0019549F">
                              <w:t xml:space="preserve">, </w:t>
                            </w:r>
                            <w:proofErr w:type="spellStart"/>
                            <w:r w:rsidRPr="0019549F">
                              <w:t>ports</w:t>
                            </w:r>
                            <w:proofErr w:type="spellEnd"/>
                            <w:r w:rsidRPr="0019549F">
                              <w:t xml:space="preserve">) </w:t>
                            </w:r>
                            <w:proofErr w:type="spellStart"/>
                            <w:r w:rsidRPr="0019549F">
                              <w:t>and</w:t>
                            </w:r>
                            <w:proofErr w:type="spellEnd"/>
                            <w:r w:rsidRPr="0019549F">
                              <w:t xml:space="preserve"> </w:t>
                            </w:r>
                            <w:proofErr w:type="spellStart"/>
                            <w:r w:rsidRPr="0019549F">
                              <w:t>enforcement</w:t>
                            </w:r>
                            <w:proofErr w:type="spellEnd"/>
                          </w:p>
                          <w:p w14:paraId="64E98820" w14:textId="77777777" w:rsidR="003A777A" w:rsidRPr="0019549F" w:rsidRDefault="003A777A" w:rsidP="0019549F">
                            <w:pPr>
                              <w:ind w:left="708"/>
                            </w:pPr>
                            <w:r w:rsidRPr="0019549F">
                              <w:t xml:space="preserve"> ◦ </w:t>
                            </w:r>
                            <w:proofErr w:type="spellStart"/>
                            <w:r w:rsidRPr="0019549F">
                              <w:t>Reviews</w:t>
                            </w:r>
                            <w:proofErr w:type="spellEnd"/>
                            <w:r w:rsidRPr="0019549F">
                              <w:t xml:space="preserve"> </w:t>
                            </w:r>
                            <w:proofErr w:type="spellStart"/>
                            <w:r w:rsidRPr="0019549F">
                              <w:t>every</w:t>
                            </w:r>
                            <w:proofErr w:type="spellEnd"/>
                            <w:r w:rsidRPr="0019549F">
                              <w:t xml:space="preserve"> </w:t>
                            </w:r>
                            <w:proofErr w:type="spellStart"/>
                            <w:r w:rsidRPr="0019549F">
                              <w:t>entry</w:t>
                            </w:r>
                            <w:proofErr w:type="spellEnd"/>
                            <w:r w:rsidRPr="0019549F">
                              <w:t xml:space="preserve"> </w:t>
                            </w:r>
                            <w:proofErr w:type="spellStart"/>
                            <w:r w:rsidRPr="0019549F">
                              <w:t>electronically</w:t>
                            </w:r>
                            <w:proofErr w:type="spellEnd"/>
                            <w:r w:rsidRPr="0019549F">
                              <w:t xml:space="preserve"> </w:t>
                            </w:r>
                            <w:proofErr w:type="spellStart"/>
                            <w:r w:rsidRPr="0019549F">
                              <w:t>and</w:t>
                            </w:r>
                            <w:proofErr w:type="spellEnd"/>
                            <w:r w:rsidRPr="0019549F">
                              <w:t xml:space="preserve"> has a </w:t>
                            </w:r>
                            <w:proofErr w:type="spellStart"/>
                            <w:r w:rsidRPr="0019549F">
                              <w:t>physical</w:t>
                            </w:r>
                            <w:proofErr w:type="spellEnd"/>
                            <w:r w:rsidRPr="0019549F">
                              <w:t xml:space="preserve"> presence at </w:t>
                            </w:r>
                            <w:proofErr w:type="spellStart"/>
                            <w:r w:rsidRPr="0019549F">
                              <w:t>all</w:t>
                            </w:r>
                            <w:proofErr w:type="spellEnd"/>
                            <w:r w:rsidRPr="0019549F">
                              <w:t xml:space="preserve"> </w:t>
                            </w:r>
                          </w:p>
                          <w:p w14:paraId="498A0C57" w14:textId="5CBE9496" w:rsidR="003A777A" w:rsidRPr="0019549F" w:rsidRDefault="0019549F" w:rsidP="003A777A">
                            <w:r>
                              <w:t xml:space="preserve">                </w:t>
                            </w:r>
                            <w:proofErr w:type="spellStart"/>
                            <w:proofErr w:type="gramStart"/>
                            <w:r w:rsidR="003A777A" w:rsidRPr="0019549F">
                              <w:t>major</w:t>
                            </w:r>
                            <w:proofErr w:type="spellEnd"/>
                            <w:proofErr w:type="gramEnd"/>
                            <w:r w:rsidR="003A777A" w:rsidRPr="0019549F">
                              <w:t xml:space="preserve"> US </w:t>
                            </w:r>
                            <w:proofErr w:type="spellStart"/>
                            <w:r w:rsidR="003A777A" w:rsidRPr="0019549F">
                              <w:t>ports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5BBA" id="Metin Kutusu 6" o:spid="_x0000_s1027" type="#_x0000_t202" style="position:absolute;left:0;text-align:left;margin-left:398.8pt;margin-top:-31.85pt;width:450pt;height:36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" fillcolor="white [3201]" strokeweight=".5pt">
                <v:textbox>
                  <w:txbxContent>
                    <w:p w14:paraId="2EC1B102" w14:textId="77777777" w:rsidR="003A777A" w:rsidRPr="0019549F" w:rsidRDefault="003A777A" w:rsidP="003A777A">
                      <w:pPr>
                        <w:rPr>
                          <w:b/>
                          <w:bCs/>
                        </w:rPr>
                      </w:pPr>
                      <w:proofErr w:type="spellStart"/>
                      <w:r w:rsidRPr="0019549F">
                        <w:rPr>
                          <w:b/>
                          <w:bCs/>
                        </w:rPr>
                        <w:t>FDA’in</w:t>
                      </w:r>
                      <w:proofErr w:type="spellEnd"/>
                      <w:r w:rsidRPr="0019549F">
                        <w:rPr>
                          <w:b/>
                          <w:bCs/>
                        </w:rPr>
                        <w:t xml:space="preserve"> Gıda Güvenliğinden Sorumlu Birimleri </w:t>
                      </w:r>
                    </w:p>
                    <w:p w14:paraId="57B070B8" w14:textId="77777777" w:rsidR="003A777A" w:rsidRPr="0019549F" w:rsidRDefault="003A777A" w:rsidP="0019549F">
                      <w:pPr>
                        <w:pStyle w:val="ListeParagraf"/>
                        <w:numPr>
                          <w:ilvl w:val="0"/>
                          <w:numId w:val="1"/>
                        </w:numPr>
                        <w:rPr>
                          <w:b/>
                          <w:bCs/>
                        </w:rPr>
                      </w:pPr>
                      <w:r w:rsidRPr="0019549F">
                        <w:rPr>
                          <w:b/>
                          <w:bCs/>
                        </w:rPr>
                        <w:t xml:space="preserve">Office of </w:t>
                      </w:r>
                      <w:proofErr w:type="spellStart"/>
                      <w:r w:rsidRPr="0019549F">
                        <w:rPr>
                          <w:b/>
                          <w:bCs/>
                        </w:rPr>
                        <w:t>the</w:t>
                      </w:r>
                      <w:proofErr w:type="spellEnd"/>
                      <w:r w:rsidRPr="0019549F">
                        <w:rPr>
                          <w:b/>
                          <w:bCs/>
                        </w:rPr>
                        <w:t xml:space="preserve"> </w:t>
                      </w:r>
                      <w:proofErr w:type="spellStart"/>
                      <w:r w:rsidRPr="0019549F">
                        <w:rPr>
                          <w:b/>
                          <w:bCs/>
                        </w:rPr>
                        <w:t>Commissioner</w:t>
                      </w:r>
                      <w:proofErr w:type="spellEnd"/>
                    </w:p>
                    <w:p w14:paraId="26E11844" w14:textId="77777777" w:rsidR="003A777A" w:rsidRPr="0019549F" w:rsidRDefault="003A777A" w:rsidP="0019549F">
                      <w:pPr>
                        <w:ind w:left="360"/>
                      </w:pPr>
                      <w:r w:rsidRPr="0019549F">
                        <w:t xml:space="preserve"> ◦ Administration, </w:t>
                      </w:r>
                      <w:proofErr w:type="spellStart"/>
                      <w:r w:rsidRPr="0019549F">
                        <w:t>management</w:t>
                      </w:r>
                      <w:proofErr w:type="spellEnd"/>
                      <w:r w:rsidRPr="0019549F">
                        <w:t xml:space="preserve">, legal </w:t>
                      </w:r>
                      <w:proofErr w:type="spellStart"/>
                      <w:r w:rsidRPr="0019549F">
                        <w:t>support</w:t>
                      </w:r>
                      <w:proofErr w:type="spellEnd"/>
                    </w:p>
                    <w:p w14:paraId="246C9EE1" w14:textId="77777777" w:rsidR="003A777A" w:rsidRPr="0019549F" w:rsidRDefault="003A777A" w:rsidP="0019549F">
                      <w:pPr>
                        <w:pStyle w:val="ListeParagraf"/>
                        <w:numPr>
                          <w:ilvl w:val="0"/>
                          <w:numId w:val="1"/>
                        </w:numPr>
                        <w:rPr>
                          <w:b/>
                          <w:bCs/>
                        </w:rPr>
                      </w:pPr>
                      <w:r w:rsidRPr="0019549F">
                        <w:rPr>
                          <w:b/>
                          <w:bCs/>
                        </w:rPr>
                        <w:t xml:space="preserve">Office of </w:t>
                      </w:r>
                      <w:proofErr w:type="spellStart"/>
                      <w:r w:rsidRPr="0019549F">
                        <w:rPr>
                          <w:b/>
                          <w:bCs/>
                        </w:rPr>
                        <w:t>Food</w:t>
                      </w:r>
                      <w:proofErr w:type="spellEnd"/>
                      <w:r w:rsidRPr="0019549F">
                        <w:rPr>
                          <w:b/>
                          <w:bCs/>
                        </w:rPr>
                        <w:t xml:space="preserve"> </w:t>
                      </w:r>
                      <w:proofErr w:type="spellStart"/>
                      <w:r w:rsidRPr="0019549F">
                        <w:rPr>
                          <w:b/>
                          <w:bCs/>
                        </w:rPr>
                        <w:t>Policy</w:t>
                      </w:r>
                      <w:proofErr w:type="spellEnd"/>
                      <w:r w:rsidRPr="0019549F">
                        <w:rPr>
                          <w:b/>
                          <w:bCs/>
                        </w:rPr>
                        <w:t xml:space="preserve"> </w:t>
                      </w:r>
                      <w:proofErr w:type="spellStart"/>
                      <w:r w:rsidRPr="0019549F">
                        <w:rPr>
                          <w:b/>
                          <w:bCs/>
                        </w:rPr>
                        <w:t>and</w:t>
                      </w:r>
                      <w:proofErr w:type="spellEnd"/>
                      <w:r w:rsidRPr="0019549F">
                        <w:rPr>
                          <w:b/>
                          <w:bCs/>
                        </w:rPr>
                        <w:t xml:space="preserve"> </w:t>
                      </w:r>
                      <w:proofErr w:type="spellStart"/>
                      <w:r w:rsidRPr="0019549F">
                        <w:rPr>
                          <w:b/>
                          <w:bCs/>
                        </w:rPr>
                        <w:t>Response</w:t>
                      </w:r>
                      <w:proofErr w:type="spellEnd"/>
                    </w:p>
                    <w:p w14:paraId="7617DDB9" w14:textId="77777777" w:rsidR="003A777A" w:rsidRPr="0019549F" w:rsidRDefault="003A777A" w:rsidP="0019549F">
                      <w:pPr>
                        <w:ind w:left="360"/>
                      </w:pPr>
                      <w:r w:rsidRPr="0019549F">
                        <w:t xml:space="preserve"> ◦ </w:t>
                      </w:r>
                      <w:proofErr w:type="spellStart"/>
                      <w:r w:rsidRPr="0019549F">
                        <w:t>Leadership</w:t>
                      </w:r>
                      <w:proofErr w:type="spellEnd"/>
                      <w:r w:rsidRPr="0019549F">
                        <w:t xml:space="preserve"> </w:t>
                      </w:r>
                      <w:proofErr w:type="spellStart"/>
                      <w:r w:rsidRPr="0019549F">
                        <w:t>and</w:t>
                      </w:r>
                      <w:proofErr w:type="spellEnd"/>
                      <w:r w:rsidRPr="0019549F">
                        <w:t xml:space="preserve"> </w:t>
                      </w:r>
                      <w:proofErr w:type="spellStart"/>
                      <w:r w:rsidRPr="0019549F">
                        <w:t>direction</w:t>
                      </w:r>
                      <w:proofErr w:type="spellEnd"/>
                      <w:r w:rsidRPr="0019549F">
                        <w:t xml:space="preserve"> </w:t>
                      </w:r>
                      <w:proofErr w:type="spellStart"/>
                      <w:r w:rsidRPr="0019549F">
                        <w:t>for</w:t>
                      </w:r>
                      <w:proofErr w:type="spellEnd"/>
                      <w:r w:rsidRPr="0019549F">
                        <w:t xml:space="preserve"> </w:t>
                      </w:r>
                      <w:proofErr w:type="spellStart"/>
                      <w:r w:rsidRPr="0019549F">
                        <w:t>the</w:t>
                      </w:r>
                      <w:proofErr w:type="spellEnd"/>
                      <w:r w:rsidRPr="0019549F">
                        <w:t xml:space="preserve"> FDA </w:t>
                      </w:r>
                      <w:proofErr w:type="spellStart"/>
                      <w:r w:rsidRPr="0019549F">
                        <w:t>Foods</w:t>
                      </w:r>
                      <w:proofErr w:type="spellEnd"/>
                      <w:r w:rsidRPr="0019549F">
                        <w:t xml:space="preserve"> Program, </w:t>
                      </w:r>
                      <w:proofErr w:type="spellStart"/>
                      <w:r w:rsidRPr="0019549F">
                        <w:t>including</w:t>
                      </w:r>
                      <w:proofErr w:type="spellEnd"/>
                      <w:r w:rsidRPr="0019549F">
                        <w:t xml:space="preserve"> </w:t>
                      </w:r>
                    </w:p>
                    <w:p w14:paraId="0CA2070F" w14:textId="5AD86806" w:rsidR="003A777A" w:rsidRPr="0019549F" w:rsidRDefault="003A777A" w:rsidP="003A777A">
                      <w:r w:rsidRPr="0019549F">
                        <w:t xml:space="preserve">    </w:t>
                      </w:r>
                      <w:r w:rsidR="0019549F">
                        <w:t xml:space="preserve">      </w:t>
                      </w:r>
                      <w:proofErr w:type="spellStart"/>
                      <w:proofErr w:type="gramStart"/>
                      <w:r w:rsidRPr="0019549F">
                        <w:t>performing</w:t>
                      </w:r>
                      <w:proofErr w:type="spellEnd"/>
                      <w:proofErr w:type="gramEnd"/>
                      <w:r w:rsidRPr="0019549F">
                        <w:t xml:space="preserve"> </w:t>
                      </w:r>
                      <w:proofErr w:type="spellStart"/>
                      <w:r w:rsidRPr="0019549F">
                        <w:t>administrative</w:t>
                      </w:r>
                      <w:proofErr w:type="spellEnd"/>
                      <w:r w:rsidRPr="0019549F">
                        <w:t xml:space="preserve"> </w:t>
                      </w:r>
                      <w:proofErr w:type="spellStart"/>
                      <w:r w:rsidRPr="0019549F">
                        <w:t>and</w:t>
                      </w:r>
                      <w:proofErr w:type="spellEnd"/>
                      <w:r w:rsidRPr="0019549F">
                        <w:t xml:space="preserve"> </w:t>
                      </w:r>
                      <w:proofErr w:type="spellStart"/>
                      <w:r w:rsidRPr="0019549F">
                        <w:t>executive</w:t>
                      </w:r>
                      <w:proofErr w:type="spellEnd"/>
                      <w:r w:rsidRPr="0019549F">
                        <w:t xml:space="preserve"> </w:t>
                      </w:r>
                      <w:proofErr w:type="spellStart"/>
                      <w:r w:rsidRPr="0019549F">
                        <w:t>operations</w:t>
                      </w:r>
                      <w:proofErr w:type="spellEnd"/>
                      <w:r w:rsidRPr="0019549F">
                        <w:t xml:space="preserve"> </w:t>
                      </w:r>
                      <w:proofErr w:type="spellStart"/>
                      <w:r w:rsidRPr="0019549F">
                        <w:t>duties</w:t>
                      </w:r>
                      <w:proofErr w:type="spellEnd"/>
                    </w:p>
                    <w:p w14:paraId="6B377B68" w14:textId="3EB1ECFD" w:rsidR="003A777A" w:rsidRPr="0019549F" w:rsidRDefault="003A777A" w:rsidP="0019549F">
                      <w:pPr>
                        <w:pStyle w:val="ListeParagraf"/>
                        <w:numPr>
                          <w:ilvl w:val="0"/>
                          <w:numId w:val="1"/>
                        </w:numPr>
                        <w:rPr>
                          <w:b/>
                          <w:bCs/>
                        </w:rPr>
                      </w:pPr>
                      <w:r w:rsidRPr="0019549F">
                        <w:rPr>
                          <w:b/>
                          <w:bCs/>
                        </w:rPr>
                        <w:t>CFSAN (</w:t>
                      </w:r>
                      <w:proofErr w:type="spellStart"/>
                      <w:r w:rsidRPr="0019549F">
                        <w:rPr>
                          <w:b/>
                          <w:bCs/>
                        </w:rPr>
                        <w:t>food</w:t>
                      </w:r>
                      <w:proofErr w:type="spellEnd"/>
                      <w:r w:rsidRPr="0019549F">
                        <w:rPr>
                          <w:b/>
                          <w:bCs/>
                        </w:rPr>
                        <w:t xml:space="preserve">) </w:t>
                      </w:r>
                      <w:proofErr w:type="spellStart"/>
                      <w:r w:rsidRPr="0019549F">
                        <w:rPr>
                          <w:b/>
                          <w:bCs/>
                        </w:rPr>
                        <w:t>and</w:t>
                      </w:r>
                      <w:proofErr w:type="spellEnd"/>
                      <w:r w:rsidRPr="0019549F">
                        <w:rPr>
                          <w:b/>
                          <w:bCs/>
                        </w:rPr>
                        <w:t xml:space="preserve"> CVM (</w:t>
                      </w:r>
                      <w:proofErr w:type="spellStart"/>
                      <w:r w:rsidRPr="0019549F">
                        <w:rPr>
                          <w:b/>
                          <w:bCs/>
                        </w:rPr>
                        <w:t>veterinary</w:t>
                      </w:r>
                      <w:proofErr w:type="spellEnd"/>
                      <w:r w:rsidRPr="0019549F">
                        <w:rPr>
                          <w:b/>
                          <w:bCs/>
                        </w:rPr>
                        <w:t xml:space="preserve"> </w:t>
                      </w:r>
                      <w:proofErr w:type="spellStart"/>
                      <w:r w:rsidRPr="0019549F">
                        <w:rPr>
                          <w:b/>
                          <w:bCs/>
                        </w:rPr>
                        <w:t>drug</w:t>
                      </w:r>
                      <w:proofErr w:type="spellEnd"/>
                      <w:r w:rsidRPr="0019549F">
                        <w:rPr>
                          <w:b/>
                          <w:bCs/>
                        </w:rPr>
                        <w:t xml:space="preserve"> </w:t>
                      </w:r>
                      <w:proofErr w:type="spellStart"/>
                      <w:r w:rsidRPr="0019549F">
                        <w:rPr>
                          <w:b/>
                          <w:bCs/>
                        </w:rPr>
                        <w:t>approval</w:t>
                      </w:r>
                      <w:proofErr w:type="spellEnd"/>
                      <w:r w:rsidRPr="0019549F">
                        <w:rPr>
                          <w:b/>
                          <w:bCs/>
                        </w:rPr>
                        <w:t xml:space="preserve"> </w:t>
                      </w:r>
                      <w:proofErr w:type="spellStart"/>
                      <w:r w:rsidRPr="0019549F">
                        <w:rPr>
                          <w:b/>
                          <w:bCs/>
                        </w:rPr>
                        <w:t>and</w:t>
                      </w:r>
                      <w:proofErr w:type="spellEnd"/>
                      <w:r w:rsidRPr="0019549F">
                        <w:rPr>
                          <w:b/>
                          <w:bCs/>
                        </w:rPr>
                        <w:t xml:space="preserve"> </w:t>
                      </w:r>
                    </w:p>
                    <w:p w14:paraId="4A86261D" w14:textId="779527A5" w:rsidR="003A777A" w:rsidRPr="0019549F" w:rsidRDefault="0019549F" w:rsidP="003A777A">
                      <w:pPr>
                        <w:rPr>
                          <w:b/>
                          <w:bCs/>
                        </w:rPr>
                      </w:pPr>
                      <w:r>
                        <w:rPr>
                          <w:b/>
                          <w:bCs/>
                        </w:rPr>
                        <w:t xml:space="preserve">        </w:t>
                      </w:r>
                      <w:proofErr w:type="spellStart"/>
                      <w:proofErr w:type="gramStart"/>
                      <w:r w:rsidR="003A777A" w:rsidRPr="0019549F">
                        <w:rPr>
                          <w:b/>
                          <w:bCs/>
                        </w:rPr>
                        <w:t>animal</w:t>
                      </w:r>
                      <w:proofErr w:type="spellEnd"/>
                      <w:proofErr w:type="gramEnd"/>
                      <w:r w:rsidR="003A777A" w:rsidRPr="0019549F">
                        <w:rPr>
                          <w:b/>
                          <w:bCs/>
                        </w:rPr>
                        <w:t xml:space="preserve"> </w:t>
                      </w:r>
                      <w:proofErr w:type="spellStart"/>
                      <w:r w:rsidR="003A777A" w:rsidRPr="0019549F">
                        <w:rPr>
                          <w:b/>
                          <w:bCs/>
                        </w:rPr>
                        <w:t>feed</w:t>
                      </w:r>
                      <w:proofErr w:type="spellEnd"/>
                      <w:r w:rsidR="003A777A" w:rsidRPr="0019549F">
                        <w:rPr>
                          <w:b/>
                          <w:bCs/>
                        </w:rPr>
                        <w:t>)</w:t>
                      </w:r>
                    </w:p>
                    <w:p w14:paraId="1770FE94" w14:textId="77777777" w:rsidR="003A777A" w:rsidRPr="0019549F" w:rsidRDefault="003A777A" w:rsidP="0019549F">
                      <w:pPr>
                        <w:ind w:left="708"/>
                      </w:pPr>
                      <w:r w:rsidRPr="0019549F">
                        <w:t xml:space="preserve"> ◦ </w:t>
                      </w:r>
                      <w:proofErr w:type="spellStart"/>
                      <w:r w:rsidRPr="0019549F">
                        <w:t>Science</w:t>
                      </w:r>
                      <w:proofErr w:type="spellEnd"/>
                      <w:r w:rsidRPr="0019549F">
                        <w:t xml:space="preserve">, </w:t>
                      </w:r>
                      <w:proofErr w:type="spellStart"/>
                      <w:r w:rsidRPr="0019549F">
                        <w:t>policy</w:t>
                      </w:r>
                      <w:proofErr w:type="spellEnd"/>
                      <w:r w:rsidRPr="0019549F">
                        <w:t xml:space="preserve">, </w:t>
                      </w:r>
                      <w:proofErr w:type="spellStart"/>
                      <w:r w:rsidRPr="0019549F">
                        <w:t>regulations</w:t>
                      </w:r>
                      <w:proofErr w:type="spellEnd"/>
                      <w:r w:rsidRPr="0019549F">
                        <w:t xml:space="preserve">, </w:t>
                      </w:r>
                      <w:proofErr w:type="spellStart"/>
                      <w:r w:rsidRPr="0019549F">
                        <w:t>compliance</w:t>
                      </w:r>
                      <w:proofErr w:type="spellEnd"/>
                    </w:p>
                    <w:p w14:paraId="64E337A6" w14:textId="77777777" w:rsidR="003A777A" w:rsidRPr="0019549F" w:rsidRDefault="003A777A" w:rsidP="0019549F">
                      <w:pPr>
                        <w:ind w:left="708"/>
                      </w:pPr>
                      <w:r w:rsidRPr="0019549F">
                        <w:t xml:space="preserve"> ◦ </w:t>
                      </w:r>
                      <w:proofErr w:type="spellStart"/>
                      <w:r w:rsidRPr="0019549F">
                        <w:t>Laboratories</w:t>
                      </w:r>
                      <w:proofErr w:type="spellEnd"/>
                    </w:p>
                    <w:p w14:paraId="7BDACADF" w14:textId="77777777" w:rsidR="003A777A" w:rsidRPr="0019549F" w:rsidRDefault="003A777A" w:rsidP="003A777A">
                      <w:pPr>
                        <w:rPr>
                          <w:b/>
                          <w:bCs/>
                        </w:rPr>
                      </w:pPr>
                      <w:r w:rsidRPr="0019549F">
                        <w:rPr>
                          <w:b/>
                          <w:bCs/>
                        </w:rPr>
                        <w:t xml:space="preserve">Office of </w:t>
                      </w:r>
                      <w:proofErr w:type="spellStart"/>
                      <w:r w:rsidRPr="0019549F">
                        <w:rPr>
                          <w:b/>
                          <w:bCs/>
                        </w:rPr>
                        <w:t>Regulatory</w:t>
                      </w:r>
                      <w:proofErr w:type="spellEnd"/>
                      <w:r w:rsidRPr="0019549F">
                        <w:rPr>
                          <w:b/>
                          <w:bCs/>
                        </w:rPr>
                        <w:t xml:space="preserve"> </w:t>
                      </w:r>
                      <w:proofErr w:type="spellStart"/>
                      <w:r w:rsidRPr="0019549F">
                        <w:rPr>
                          <w:b/>
                          <w:bCs/>
                        </w:rPr>
                        <w:t>Affairs</w:t>
                      </w:r>
                      <w:proofErr w:type="spellEnd"/>
                      <w:r w:rsidRPr="0019549F">
                        <w:rPr>
                          <w:b/>
                          <w:bCs/>
                        </w:rPr>
                        <w:t xml:space="preserve"> (ORA) </w:t>
                      </w:r>
                    </w:p>
                    <w:p w14:paraId="13A5B89D" w14:textId="77777777" w:rsidR="003A777A" w:rsidRPr="0019549F" w:rsidRDefault="003A777A" w:rsidP="0019549F">
                      <w:pPr>
                        <w:ind w:left="708"/>
                      </w:pPr>
                      <w:r w:rsidRPr="0019549F">
                        <w:t xml:space="preserve">◦ 5 </w:t>
                      </w:r>
                      <w:proofErr w:type="spellStart"/>
                      <w:r w:rsidRPr="0019549F">
                        <w:t>Regional</w:t>
                      </w:r>
                      <w:proofErr w:type="spellEnd"/>
                      <w:r w:rsidRPr="0019549F">
                        <w:t xml:space="preserve"> </w:t>
                      </w:r>
                      <w:proofErr w:type="spellStart"/>
                      <w:r w:rsidRPr="0019549F">
                        <w:t>Offices</w:t>
                      </w:r>
                      <w:proofErr w:type="spellEnd"/>
                      <w:r w:rsidRPr="0019549F">
                        <w:t xml:space="preserve">, 20 </w:t>
                      </w:r>
                      <w:proofErr w:type="spellStart"/>
                      <w:r w:rsidRPr="0019549F">
                        <w:t>District</w:t>
                      </w:r>
                      <w:proofErr w:type="spellEnd"/>
                      <w:r w:rsidRPr="0019549F">
                        <w:t xml:space="preserve"> </w:t>
                      </w:r>
                      <w:proofErr w:type="spellStart"/>
                      <w:r w:rsidRPr="0019549F">
                        <w:t>Offices</w:t>
                      </w:r>
                      <w:proofErr w:type="spellEnd"/>
                      <w:r w:rsidRPr="0019549F">
                        <w:t xml:space="preserve">, </w:t>
                      </w:r>
                      <w:proofErr w:type="spellStart"/>
                      <w:r w:rsidRPr="0019549F">
                        <w:t>and</w:t>
                      </w:r>
                      <w:proofErr w:type="spellEnd"/>
                      <w:r w:rsidRPr="0019549F">
                        <w:t xml:space="preserve"> 13 </w:t>
                      </w:r>
                      <w:proofErr w:type="spellStart"/>
                      <w:r w:rsidRPr="0019549F">
                        <w:t>Field</w:t>
                      </w:r>
                      <w:proofErr w:type="spellEnd"/>
                      <w:r w:rsidRPr="0019549F">
                        <w:t xml:space="preserve"> </w:t>
                      </w:r>
                      <w:proofErr w:type="spellStart"/>
                      <w:r w:rsidRPr="0019549F">
                        <w:t>Laboratories</w:t>
                      </w:r>
                      <w:proofErr w:type="spellEnd"/>
                    </w:p>
                    <w:p w14:paraId="57A80C37" w14:textId="77777777" w:rsidR="003A777A" w:rsidRPr="0019549F" w:rsidRDefault="003A777A" w:rsidP="0019549F">
                      <w:pPr>
                        <w:ind w:left="708"/>
                      </w:pPr>
                      <w:r w:rsidRPr="0019549F">
                        <w:t xml:space="preserve"> ◦ </w:t>
                      </w:r>
                      <w:proofErr w:type="spellStart"/>
                      <w:r w:rsidRPr="0019549F">
                        <w:t>Inspection</w:t>
                      </w:r>
                      <w:proofErr w:type="spellEnd"/>
                      <w:r w:rsidRPr="0019549F">
                        <w:t xml:space="preserve"> (</w:t>
                      </w:r>
                      <w:proofErr w:type="spellStart"/>
                      <w:r w:rsidRPr="0019549F">
                        <w:t>domestic</w:t>
                      </w:r>
                      <w:proofErr w:type="spellEnd"/>
                      <w:r w:rsidRPr="0019549F">
                        <w:t xml:space="preserve"> </w:t>
                      </w:r>
                      <w:proofErr w:type="spellStart"/>
                      <w:r w:rsidRPr="0019549F">
                        <w:t>and</w:t>
                      </w:r>
                      <w:proofErr w:type="spellEnd"/>
                      <w:r w:rsidRPr="0019549F">
                        <w:t xml:space="preserve"> </w:t>
                      </w:r>
                      <w:proofErr w:type="spellStart"/>
                      <w:r w:rsidRPr="0019549F">
                        <w:t>foreign</w:t>
                      </w:r>
                      <w:proofErr w:type="spellEnd"/>
                      <w:r w:rsidRPr="0019549F">
                        <w:t xml:space="preserve"> </w:t>
                      </w:r>
                      <w:proofErr w:type="spellStart"/>
                      <w:r w:rsidRPr="0019549F">
                        <w:t>facilities</w:t>
                      </w:r>
                      <w:proofErr w:type="spellEnd"/>
                      <w:r w:rsidRPr="0019549F">
                        <w:t xml:space="preserve">, </w:t>
                      </w:r>
                      <w:proofErr w:type="spellStart"/>
                      <w:r w:rsidRPr="0019549F">
                        <w:t>ports</w:t>
                      </w:r>
                      <w:proofErr w:type="spellEnd"/>
                      <w:r w:rsidRPr="0019549F">
                        <w:t xml:space="preserve">) </w:t>
                      </w:r>
                      <w:proofErr w:type="spellStart"/>
                      <w:r w:rsidRPr="0019549F">
                        <w:t>and</w:t>
                      </w:r>
                      <w:proofErr w:type="spellEnd"/>
                      <w:r w:rsidRPr="0019549F">
                        <w:t xml:space="preserve"> </w:t>
                      </w:r>
                      <w:proofErr w:type="spellStart"/>
                      <w:r w:rsidRPr="0019549F">
                        <w:t>enforcement</w:t>
                      </w:r>
                      <w:proofErr w:type="spellEnd"/>
                    </w:p>
                    <w:p w14:paraId="64E98820" w14:textId="77777777" w:rsidR="003A777A" w:rsidRPr="0019549F" w:rsidRDefault="003A777A" w:rsidP="0019549F">
                      <w:pPr>
                        <w:ind w:left="708"/>
                      </w:pPr>
                      <w:r w:rsidRPr="0019549F">
                        <w:t xml:space="preserve"> ◦ </w:t>
                      </w:r>
                      <w:proofErr w:type="spellStart"/>
                      <w:r w:rsidRPr="0019549F">
                        <w:t>Reviews</w:t>
                      </w:r>
                      <w:proofErr w:type="spellEnd"/>
                      <w:r w:rsidRPr="0019549F">
                        <w:t xml:space="preserve"> </w:t>
                      </w:r>
                      <w:proofErr w:type="spellStart"/>
                      <w:r w:rsidRPr="0019549F">
                        <w:t>every</w:t>
                      </w:r>
                      <w:proofErr w:type="spellEnd"/>
                      <w:r w:rsidRPr="0019549F">
                        <w:t xml:space="preserve"> </w:t>
                      </w:r>
                      <w:proofErr w:type="spellStart"/>
                      <w:r w:rsidRPr="0019549F">
                        <w:t>entry</w:t>
                      </w:r>
                      <w:proofErr w:type="spellEnd"/>
                      <w:r w:rsidRPr="0019549F">
                        <w:t xml:space="preserve"> </w:t>
                      </w:r>
                      <w:proofErr w:type="spellStart"/>
                      <w:r w:rsidRPr="0019549F">
                        <w:t>electronically</w:t>
                      </w:r>
                      <w:proofErr w:type="spellEnd"/>
                      <w:r w:rsidRPr="0019549F">
                        <w:t xml:space="preserve"> </w:t>
                      </w:r>
                      <w:proofErr w:type="spellStart"/>
                      <w:r w:rsidRPr="0019549F">
                        <w:t>and</w:t>
                      </w:r>
                      <w:proofErr w:type="spellEnd"/>
                      <w:r w:rsidRPr="0019549F">
                        <w:t xml:space="preserve"> has a </w:t>
                      </w:r>
                      <w:proofErr w:type="spellStart"/>
                      <w:r w:rsidRPr="0019549F">
                        <w:t>physical</w:t>
                      </w:r>
                      <w:proofErr w:type="spellEnd"/>
                      <w:r w:rsidRPr="0019549F">
                        <w:t xml:space="preserve"> presence at </w:t>
                      </w:r>
                      <w:proofErr w:type="spellStart"/>
                      <w:r w:rsidRPr="0019549F">
                        <w:t>all</w:t>
                      </w:r>
                      <w:proofErr w:type="spellEnd"/>
                      <w:r w:rsidRPr="0019549F">
                        <w:t xml:space="preserve"> </w:t>
                      </w:r>
                    </w:p>
                    <w:p w14:paraId="498A0C57" w14:textId="5CBE9496" w:rsidR="003A777A" w:rsidRPr="0019549F" w:rsidRDefault="0019549F" w:rsidP="003A777A">
                      <w:r>
                        <w:t xml:space="preserve">                </w:t>
                      </w:r>
                      <w:proofErr w:type="spellStart"/>
                      <w:proofErr w:type="gramStart"/>
                      <w:r w:rsidR="003A777A" w:rsidRPr="0019549F">
                        <w:t>major</w:t>
                      </w:r>
                      <w:proofErr w:type="spellEnd"/>
                      <w:proofErr w:type="gramEnd"/>
                      <w:r w:rsidR="003A777A" w:rsidRPr="0019549F">
                        <w:t xml:space="preserve"> US </w:t>
                      </w:r>
                      <w:proofErr w:type="spellStart"/>
                      <w:r w:rsidR="003A777A" w:rsidRPr="0019549F">
                        <w:t>ports</w:t>
                      </w:r>
                      <w:proofErr w:type="spellEnd"/>
                    </w:p>
                  </w:txbxContent>
                </v:textbox>
                <w10:wrap anchorx="margin"/>
              </v:shape>
            </w:pict>
          </mc:Fallback>
        </mc:AlternateContent>
      </w:r>
    </w:p>
    <w:p w14:paraId="010A04C7" w14:textId="77777777" w:rsidR="003A777A" w:rsidRDefault="003A777A" w:rsidP="002A4808">
      <w:pPr>
        <w:ind w:left="708"/>
        <w:jc w:val="both"/>
        <w:rPr>
          <w:sz w:val="24"/>
          <w:szCs w:val="24"/>
        </w:rPr>
      </w:pPr>
    </w:p>
    <w:p w14:paraId="7BAA468C" w14:textId="77777777" w:rsidR="003A777A" w:rsidRDefault="003A777A" w:rsidP="002A4808">
      <w:pPr>
        <w:ind w:left="708"/>
        <w:jc w:val="both"/>
        <w:rPr>
          <w:sz w:val="24"/>
          <w:szCs w:val="24"/>
        </w:rPr>
      </w:pPr>
    </w:p>
    <w:p w14:paraId="005C28F3" w14:textId="77777777" w:rsidR="00942371" w:rsidRDefault="00942371" w:rsidP="00942371">
      <w:pPr>
        <w:ind w:left="708"/>
        <w:jc w:val="both"/>
        <w:rPr>
          <w:sz w:val="24"/>
          <w:szCs w:val="24"/>
        </w:rPr>
      </w:pPr>
    </w:p>
    <w:p w14:paraId="7D1775A6" w14:textId="77777777" w:rsidR="003A777A" w:rsidRDefault="003A777A" w:rsidP="00942371">
      <w:pPr>
        <w:ind w:left="708"/>
        <w:jc w:val="both"/>
        <w:rPr>
          <w:sz w:val="24"/>
          <w:szCs w:val="24"/>
        </w:rPr>
      </w:pPr>
    </w:p>
    <w:p w14:paraId="69873A36" w14:textId="77777777" w:rsidR="003A777A" w:rsidRDefault="003A777A" w:rsidP="00942371">
      <w:pPr>
        <w:ind w:left="708"/>
        <w:jc w:val="both"/>
        <w:rPr>
          <w:sz w:val="24"/>
          <w:szCs w:val="24"/>
        </w:rPr>
      </w:pPr>
    </w:p>
    <w:p w14:paraId="08F95D94" w14:textId="77777777" w:rsidR="003A777A" w:rsidRDefault="003A777A" w:rsidP="00942371">
      <w:pPr>
        <w:ind w:left="708"/>
        <w:jc w:val="both"/>
        <w:rPr>
          <w:sz w:val="24"/>
          <w:szCs w:val="24"/>
        </w:rPr>
      </w:pPr>
    </w:p>
    <w:p w14:paraId="2D55B5CA" w14:textId="77777777" w:rsidR="003A777A" w:rsidRDefault="003A777A" w:rsidP="00942371">
      <w:pPr>
        <w:ind w:left="708"/>
        <w:jc w:val="both"/>
        <w:rPr>
          <w:sz w:val="24"/>
          <w:szCs w:val="24"/>
        </w:rPr>
      </w:pPr>
    </w:p>
    <w:p w14:paraId="4A4E5BFE" w14:textId="77777777" w:rsidR="003A777A" w:rsidRDefault="003A777A" w:rsidP="00942371">
      <w:pPr>
        <w:ind w:left="708"/>
        <w:jc w:val="both"/>
        <w:rPr>
          <w:sz w:val="24"/>
          <w:szCs w:val="24"/>
        </w:rPr>
      </w:pPr>
    </w:p>
    <w:p w14:paraId="1F151553" w14:textId="77777777" w:rsidR="003A777A" w:rsidRDefault="003A777A" w:rsidP="00942371">
      <w:pPr>
        <w:ind w:left="708"/>
        <w:jc w:val="both"/>
        <w:rPr>
          <w:sz w:val="24"/>
          <w:szCs w:val="24"/>
        </w:rPr>
      </w:pPr>
    </w:p>
    <w:p w14:paraId="53952E7E" w14:textId="77777777" w:rsidR="003A777A" w:rsidRDefault="003A777A" w:rsidP="00942371">
      <w:pPr>
        <w:ind w:left="708"/>
        <w:jc w:val="both"/>
        <w:rPr>
          <w:sz w:val="24"/>
          <w:szCs w:val="24"/>
        </w:rPr>
      </w:pPr>
    </w:p>
    <w:p w14:paraId="426A2FDA" w14:textId="77777777" w:rsidR="003A777A" w:rsidRDefault="003A777A" w:rsidP="00942371">
      <w:pPr>
        <w:ind w:left="708"/>
        <w:jc w:val="both"/>
        <w:rPr>
          <w:sz w:val="24"/>
          <w:szCs w:val="24"/>
        </w:rPr>
      </w:pPr>
    </w:p>
    <w:p w14:paraId="56730DEF" w14:textId="77777777" w:rsidR="003A777A" w:rsidRDefault="003A777A" w:rsidP="00942371">
      <w:pPr>
        <w:ind w:left="708"/>
        <w:jc w:val="both"/>
        <w:rPr>
          <w:sz w:val="24"/>
          <w:szCs w:val="24"/>
        </w:rPr>
      </w:pPr>
    </w:p>
    <w:p w14:paraId="39B07A6A" w14:textId="77777777" w:rsidR="003A777A" w:rsidRDefault="003A777A" w:rsidP="00942371">
      <w:pPr>
        <w:ind w:left="708"/>
        <w:jc w:val="both"/>
        <w:rPr>
          <w:sz w:val="24"/>
          <w:szCs w:val="24"/>
        </w:rPr>
      </w:pPr>
    </w:p>
    <w:p w14:paraId="186F15F3" w14:textId="77777777" w:rsidR="003A777A" w:rsidRDefault="003A777A" w:rsidP="00942371">
      <w:pPr>
        <w:ind w:left="708"/>
        <w:jc w:val="both"/>
        <w:rPr>
          <w:sz w:val="24"/>
          <w:szCs w:val="24"/>
        </w:rPr>
      </w:pPr>
    </w:p>
    <w:p w14:paraId="1025EAA9" w14:textId="78A9D84D" w:rsidR="00E27670" w:rsidRDefault="00E27670" w:rsidP="00287E6F">
      <w:pPr>
        <w:jc w:val="both"/>
        <w:rPr>
          <w:sz w:val="24"/>
          <w:szCs w:val="24"/>
        </w:rPr>
      </w:pPr>
      <w:r>
        <w:rPr>
          <w:sz w:val="24"/>
          <w:szCs w:val="24"/>
        </w:rPr>
        <w:t xml:space="preserve">Bu sunumların ardından </w:t>
      </w:r>
      <w:r w:rsidRPr="0079550E">
        <w:rPr>
          <w:b/>
          <w:bCs/>
          <w:sz w:val="24"/>
          <w:szCs w:val="24"/>
        </w:rPr>
        <w:t>Teknik Enzim Derneği</w:t>
      </w:r>
      <w:r>
        <w:rPr>
          <w:sz w:val="24"/>
          <w:szCs w:val="24"/>
        </w:rPr>
        <w:t xml:space="preserve"> </w:t>
      </w:r>
      <w:r w:rsidR="0079550E" w:rsidRPr="00DA269B">
        <w:rPr>
          <w:b/>
          <w:bCs/>
          <w:sz w:val="24"/>
          <w:szCs w:val="24"/>
        </w:rPr>
        <w:t>(ETA; ENZYME TECHNICAL ASSOCIATION)</w:t>
      </w:r>
      <w:r w:rsidR="0079550E">
        <w:rPr>
          <w:sz w:val="24"/>
          <w:szCs w:val="24"/>
        </w:rPr>
        <w:t xml:space="preserve"> </w:t>
      </w:r>
      <w:r>
        <w:rPr>
          <w:sz w:val="24"/>
          <w:szCs w:val="24"/>
        </w:rPr>
        <w:t xml:space="preserve">ziyaret edilmiştir.  </w:t>
      </w:r>
    </w:p>
    <w:p w14:paraId="35B8763A" w14:textId="77777777" w:rsidR="00A30252" w:rsidRDefault="0079550E" w:rsidP="00287E6F">
      <w:pPr>
        <w:jc w:val="both"/>
        <w:rPr>
          <w:sz w:val="24"/>
          <w:szCs w:val="24"/>
        </w:rPr>
      </w:pPr>
      <w:r>
        <w:rPr>
          <w:sz w:val="24"/>
          <w:szCs w:val="24"/>
        </w:rPr>
        <w:t xml:space="preserve">Bu ziyarette katılımcılara enzimler hakkında bilgi verilmiştir. Enzimlerin yüksek katalitik fonksiyonlara sahip proteinler olduğu bütün metabolik prosesler için enzimlere ihtiyaç duyulduğu belirtilmiştir. Enzimler biyokimyasal reaksiyonların hızlı ve etkin bir şekilde gerçekleşmesine yardımcı olmaktadır. </w:t>
      </w:r>
    </w:p>
    <w:p w14:paraId="030D1BF0" w14:textId="77777777" w:rsidR="00A30252" w:rsidRDefault="00A30252" w:rsidP="00287E6F">
      <w:pPr>
        <w:jc w:val="both"/>
        <w:rPr>
          <w:sz w:val="24"/>
          <w:szCs w:val="24"/>
        </w:rPr>
      </w:pPr>
      <w:r>
        <w:rPr>
          <w:sz w:val="24"/>
          <w:szCs w:val="24"/>
        </w:rPr>
        <w:t>Yapılan sunumda enzimlerin nasıl hazırlandığı, stabiliteleri, güvenlik ve toksisite testleri, depolama</w:t>
      </w:r>
      <w:r w:rsidR="0079550E">
        <w:rPr>
          <w:sz w:val="24"/>
          <w:szCs w:val="24"/>
        </w:rPr>
        <w:t xml:space="preserve"> </w:t>
      </w:r>
      <w:r>
        <w:rPr>
          <w:sz w:val="24"/>
          <w:szCs w:val="24"/>
        </w:rPr>
        <w:t xml:space="preserve">ve etiketlemeleri hakkında bilgi verilmiştir. </w:t>
      </w:r>
    </w:p>
    <w:p w14:paraId="2FBB34B5" w14:textId="2F4A03A6" w:rsidR="0079550E" w:rsidRDefault="00A30252" w:rsidP="00287E6F">
      <w:pPr>
        <w:jc w:val="both"/>
        <w:rPr>
          <w:sz w:val="24"/>
          <w:szCs w:val="24"/>
        </w:rPr>
      </w:pPr>
      <w:r>
        <w:rPr>
          <w:sz w:val="24"/>
          <w:szCs w:val="24"/>
        </w:rPr>
        <w:t>Enzimler genel olarak güvenli kabul edilen ürünleridir (</w:t>
      </w:r>
      <w:proofErr w:type="spellStart"/>
      <w:r>
        <w:rPr>
          <w:sz w:val="24"/>
          <w:szCs w:val="24"/>
        </w:rPr>
        <w:t>Generally</w:t>
      </w:r>
      <w:proofErr w:type="spellEnd"/>
      <w:r>
        <w:rPr>
          <w:sz w:val="24"/>
          <w:szCs w:val="24"/>
        </w:rPr>
        <w:t xml:space="preserve"> </w:t>
      </w:r>
      <w:proofErr w:type="spellStart"/>
      <w:r>
        <w:rPr>
          <w:sz w:val="24"/>
          <w:szCs w:val="24"/>
        </w:rPr>
        <w:t>Recognized</w:t>
      </w:r>
      <w:proofErr w:type="spellEnd"/>
      <w:r>
        <w:rPr>
          <w:sz w:val="24"/>
          <w:szCs w:val="24"/>
        </w:rPr>
        <w:t xml:space="preserve"> as </w:t>
      </w:r>
      <w:proofErr w:type="spellStart"/>
      <w:r>
        <w:rPr>
          <w:sz w:val="24"/>
          <w:szCs w:val="24"/>
        </w:rPr>
        <w:t>Safe</w:t>
      </w:r>
      <w:proofErr w:type="spellEnd"/>
      <w:r w:rsidR="00892B97">
        <w:rPr>
          <w:sz w:val="24"/>
          <w:szCs w:val="24"/>
        </w:rPr>
        <w:t>;</w:t>
      </w:r>
      <w:r w:rsidR="00983A66">
        <w:rPr>
          <w:sz w:val="24"/>
          <w:szCs w:val="24"/>
        </w:rPr>
        <w:t xml:space="preserve"> </w:t>
      </w:r>
      <w:r>
        <w:rPr>
          <w:sz w:val="24"/>
          <w:szCs w:val="24"/>
        </w:rPr>
        <w:t xml:space="preserve">GRAS). Bu nedenle enzimlerin kullanımı ve piyasaya arzı için FDA tarafından onaylanması gerekmiyor.   </w:t>
      </w:r>
    </w:p>
    <w:p w14:paraId="5B698817" w14:textId="2AFCF5AB" w:rsidR="0019549F" w:rsidRDefault="00983A66" w:rsidP="00287E6F">
      <w:pPr>
        <w:jc w:val="both"/>
        <w:rPr>
          <w:sz w:val="24"/>
          <w:szCs w:val="24"/>
        </w:rPr>
      </w:pPr>
      <w:r>
        <w:rPr>
          <w:sz w:val="24"/>
          <w:szCs w:val="24"/>
        </w:rPr>
        <w:t xml:space="preserve">ETA ziyaretinden sonra ertesi gün yine Tarım Bakanlığı ziyaret edilmiştir. Ziyarette CFSAN (Center </w:t>
      </w:r>
      <w:proofErr w:type="spellStart"/>
      <w:r>
        <w:rPr>
          <w:sz w:val="24"/>
          <w:szCs w:val="24"/>
        </w:rPr>
        <w:t>for</w:t>
      </w:r>
      <w:proofErr w:type="spellEnd"/>
      <w:r>
        <w:rPr>
          <w:sz w:val="24"/>
          <w:szCs w:val="24"/>
        </w:rPr>
        <w:t xml:space="preserve"> </w:t>
      </w:r>
      <w:proofErr w:type="spellStart"/>
      <w:r>
        <w:rPr>
          <w:sz w:val="24"/>
          <w:szCs w:val="24"/>
        </w:rPr>
        <w:t>Food</w:t>
      </w:r>
      <w:proofErr w:type="spellEnd"/>
      <w:r>
        <w:rPr>
          <w:sz w:val="24"/>
          <w:szCs w:val="24"/>
        </w:rPr>
        <w:t xml:space="preserve"> </w:t>
      </w:r>
      <w:proofErr w:type="spellStart"/>
      <w:r>
        <w:rPr>
          <w:sz w:val="24"/>
          <w:szCs w:val="24"/>
        </w:rPr>
        <w:t>Safety</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Applied</w:t>
      </w:r>
      <w:proofErr w:type="spellEnd"/>
      <w:r>
        <w:rPr>
          <w:sz w:val="24"/>
          <w:szCs w:val="24"/>
        </w:rPr>
        <w:t xml:space="preserve"> </w:t>
      </w:r>
      <w:proofErr w:type="spellStart"/>
      <w:r>
        <w:rPr>
          <w:sz w:val="24"/>
          <w:szCs w:val="24"/>
        </w:rPr>
        <w:t>Nutrition</w:t>
      </w:r>
      <w:proofErr w:type="spellEnd"/>
      <w:r>
        <w:rPr>
          <w:sz w:val="24"/>
          <w:szCs w:val="24"/>
        </w:rPr>
        <w:t xml:space="preserve">) ve FDA </w:t>
      </w:r>
      <w:proofErr w:type="gramStart"/>
      <w:r>
        <w:rPr>
          <w:sz w:val="24"/>
          <w:szCs w:val="24"/>
        </w:rPr>
        <w:t xml:space="preserve">( </w:t>
      </w:r>
      <w:proofErr w:type="spellStart"/>
      <w:r>
        <w:rPr>
          <w:sz w:val="24"/>
          <w:szCs w:val="24"/>
        </w:rPr>
        <w:t>Food</w:t>
      </w:r>
      <w:proofErr w:type="spellEnd"/>
      <w:proofErr w:type="gram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Drug</w:t>
      </w:r>
      <w:proofErr w:type="spellEnd"/>
      <w:r>
        <w:rPr>
          <w:sz w:val="24"/>
          <w:szCs w:val="24"/>
        </w:rPr>
        <w:t xml:space="preserve"> Administration. Center </w:t>
      </w:r>
      <w:proofErr w:type="spellStart"/>
      <w:r>
        <w:rPr>
          <w:sz w:val="24"/>
          <w:szCs w:val="24"/>
        </w:rPr>
        <w:t>for</w:t>
      </w:r>
      <w:proofErr w:type="spellEnd"/>
      <w:r>
        <w:rPr>
          <w:sz w:val="24"/>
          <w:szCs w:val="24"/>
        </w:rPr>
        <w:t xml:space="preserve"> </w:t>
      </w:r>
      <w:proofErr w:type="spellStart"/>
      <w:r>
        <w:rPr>
          <w:sz w:val="24"/>
          <w:szCs w:val="24"/>
        </w:rPr>
        <w:t>Veterinary</w:t>
      </w:r>
      <w:proofErr w:type="spellEnd"/>
      <w:r>
        <w:rPr>
          <w:sz w:val="24"/>
          <w:szCs w:val="24"/>
        </w:rPr>
        <w:t xml:space="preserve"> </w:t>
      </w:r>
      <w:proofErr w:type="spellStart"/>
      <w:r>
        <w:rPr>
          <w:sz w:val="24"/>
          <w:szCs w:val="24"/>
        </w:rPr>
        <w:t>Medicine</w:t>
      </w:r>
      <w:proofErr w:type="spellEnd"/>
      <w:r>
        <w:rPr>
          <w:sz w:val="24"/>
          <w:szCs w:val="24"/>
        </w:rPr>
        <w:t xml:space="preserve">) temsilcileri ile toplantı yapılmış toplantıda her iki kurum da faaliyetleri hakkında bilgi sunmuştur. </w:t>
      </w:r>
      <w:r w:rsidR="00F102CE">
        <w:rPr>
          <w:sz w:val="24"/>
          <w:szCs w:val="24"/>
        </w:rPr>
        <w:t xml:space="preserve">Washington </w:t>
      </w:r>
      <w:proofErr w:type="spellStart"/>
      <w:r w:rsidR="00F102CE">
        <w:rPr>
          <w:sz w:val="24"/>
          <w:szCs w:val="24"/>
        </w:rPr>
        <w:t>Proğramının</w:t>
      </w:r>
      <w:proofErr w:type="spellEnd"/>
      <w:r w:rsidR="00F102CE">
        <w:rPr>
          <w:sz w:val="24"/>
          <w:szCs w:val="24"/>
        </w:rPr>
        <w:t xml:space="preserve"> son gününde Tarım Bakanlığı binasında </w:t>
      </w:r>
      <w:proofErr w:type="spellStart"/>
      <w:r w:rsidR="00F102CE">
        <w:rPr>
          <w:sz w:val="24"/>
          <w:szCs w:val="24"/>
        </w:rPr>
        <w:t>Alltech</w:t>
      </w:r>
      <w:proofErr w:type="spellEnd"/>
      <w:r w:rsidR="00F102CE">
        <w:rPr>
          <w:sz w:val="24"/>
          <w:szCs w:val="24"/>
        </w:rPr>
        <w:t xml:space="preserve"> temsilci</w:t>
      </w:r>
      <w:r w:rsidR="00EB408C">
        <w:rPr>
          <w:sz w:val="24"/>
          <w:szCs w:val="24"/>
        </w:rPr>
        <w:t xml:space="preserve">si Monica </w:t>
      </w:r>
      <w:proofErr w:type="spellStart"/>
      <w:r w:rsidR="00EB408C">
        <w:rPr>
          <w:sz w:val="24"/>
          <w:szCs w:val="24"/>
        </w:rPr>
        <w:t>Fanti</w:t>
      </w:r>
      <w:r w:rsidR="000C65CC">
        <w:rPr>
          <w:sz w:val="24"/>
          <w:szCs w:val="24"/>
        </w:rPr>
        <w:t>’</w:t>
      </w:r>
      <w:r w:rsidR="00EB408C">
        <w:rPr>
          <w:sz w:val="24"/>
          <w:szCs w:val="24"/>
        </w:rPr>
        <w:t>nin</w:t>
      </w:r>
      <w:proofErr w:type="spellEnd"/>
      <w:r w:rsidR="00EB408C">
        <w:rPr>
          <w:sz w:val="24"/>
          <w:szCs w:val="24"/>
        </w:rPr>
        <w:t xml:space="preserve"> katılımı ile şirketin araştırma biriminden </w:t>
      </w:r>
      <w:r w:rsidR="00F102CE" w:rsidRPr="00DA269B">
        <w:rPr>
          <w:b/>
          <w:bCs/>
          <w:sz w:val="24"/>
          <w:szCs w:val="24"/>
        </w:rPr>
        <w:t xml:space="preserve">Dr. </w:t>
      </w:r>
      <w:proofErr w:type="spellStart"/>
      <w:r w:rsidR="00F102CE" w:rsidRPr="00DA269B">
        <w:rPr>
          <w:b/>
          <w:bCs/>
          <w:sz w:val="24"/>
          <w:szCs w:val="24"/>
        </w:rPr>
        <w:t>Marquisha</w:t>
      </w:r>
      <w:proofErr w:type="spellEnd"/>
      <w:r w:rsidR="00F102CE" w:rsidRPr="00DA269B">
        <w:rPr>
          <w:b/>
          <w:bCs/>
          <w:sz w:val="24"/>
          <w:szCs w:val="24"/>
        </w:rPr>
        <w:t xml:space="preserve"> </w:t>
      </w:r>
      <w:r w:rsidR="00EB408C" w:rsidRPr="00DA269B">
        <w:rPr>
          <w:b/>
          <w:bCs/>
          <w:sz w:val="24"/>
          <w:szCs w:val="24"/>
        </w:rPr>
        <w:t>Paul</w:t>
      </w:r>
      <w:r w:rsidR="00EB408C">
        <w:rPr>
          <w:sz w:val="24"/>
          <w:szCs w:val="24"/>
        </w:rPr>
        <w:t xml:space="preserve"> ile bir </w:t>
      </w:r>
      <w:proofErr w:type="spellStart"/>
      <w:r w:rsidR="00EB408C">
        <w:rPr>
          <w:sz w:val="24"/>
          <w:szCs w:val="24"/>
        </w:rPr>
        <w:t>zoom</w:t>
      </w:r>
      <w:proofErr w:type="spellEnd"/>
      <w:r w:rsidR="00EB408C">
        <w:rPr>
          <w:sz w:val="24"/>
          <w:szCs w:val="24"/>
        </w:rPr>
        <w:t xml:space="preserve"> </w:t>
      </w:r>
      <w:proofErr w:type="spellStart"/>
      <w:r w:rsidR="00EB408C">
        <w:rPr>
          <w:sz w:val="24"/>
          <w:szCs w:val="24"/>
        </w:rPr>
        <w:t>meeting</w:t>
      </w:r>
      <w:proofErr w:type="spellEnd"/>
      <w:r w:rsidR="00EB408C">
        <w:rPr>
          <w:sz w:val="24"/>
          <w:szCs w:val="24"/>
        </w:rPr>
        <w:t xml:space="preserve"> gerçekleştirilmiştir. </w:t>
      </w:r>
    </w:p>
    <w:p w14:paraId="4B23E21D" w14:textId="3E5F600A" w:rsidR="000F6402" w:rsidRDefault="00EB408C" w:rsidP="00287E6F">
      <w:pPr>
        <w:jc w:val="both"/>
        <w:rPr>
          <w:sz w:val="24"/>
          <w:szCs w:val="24"/>
        </w:rPr>
      </w:pPr>
      <w:r>
        <w:rPr>
          <w:sz w:val="24"/>
          <w:szCs w:val="24"/>
        </w:rPr>
        <w:t xml:space="preserve">Washington </w:t>
      </w:r>
      <w:proofErr w:type="spellStart"/>
      <w:r>
        <w:rPr>
          <w:sz w:val="24"/>
          <w:szCs w:val="24"/>
        </w:rPr>
        <w:t>proğramının</w:t>
      </w:r>
      <w:proofErr w:type="spellEnd"/>
      <w:r>
        <w:rPr>
          <w:sz w:val="24"/>
          <w:szCs w:val="24"/>
        </w:rPr>
        <w:t xml:space="preserve"> ardından North Carolina’ya (</w:t>
      </w:r>
      <w:proofErr w:type="spellStart"/>
      <w:r>
        <w:rPr>
          <w:sz w:val="24"/>
          <w:szCs w:val="24"/>
        </w:rPr>
        <w:t>Raleigh</w:t>
      </w:r>
      <w:proofErr w:type="spellEnd"/>
      <w:r>
        <w:rPr>
          <w:sz w:val="24"/>
          <w:szCs w:val="24"/>
        </w:rPr>
        <w:t xml:space="preserve">) gidilerek NC </w:t>
      </w:r>
      <w:proofErr w:type="spellStart"/>
      <w:r>
        <w:rPr>
          <w:sz w:val="24"/>
          <w:szCs w:val="24"/>
        </w:rPr>
        <w:t>State</w:t>
      </w:r>
      <w:proofErr w:type="spellEnd"/>
      <w:r>
        <w:rPr>
          <w:sz w:val="24"/>
          <w:szCs w:val="24"/>
        </w:rPr>
        <w:t xml:space="preserve"> Üniversitesi</w:t>
      </w:r>
      <w:r w:rsidR="00F80A67">
        <w:rPr>
          <w:sz w:val="24"/>
          <w:szCs w:val="24"/>
        </w:rPr>
        <w:t>’</w:t>
      </w:r>
      <w:r>
        <w:rPr>
          <w:sz w:val="24"/>
          <w:szCs w:val="24"/>
        </w:rPr>
        <w:t xml:space="preserve">nde çeşitli ziyaretlerde bulunulmuştur.  </w:t>
      </w:r>
      <w:r w:rsidR="00F102CE">
        <w:rPr>
          <w:sz w:val="24"/>
          <w:szCs w:val="24"/>
        </w:rPr>
        <w:t xml:space="preserve">  </w:t>
      </w:r>
    </w:p>
    <w:p w14:paraId="478BEB21" w14:textId="1510F454" w:rsidR="004F293A" w:rsidRDefault="004F293A" w:rsidP="00287E6F">
      <w:pPr>
        <w:jc w:val="both"/>
        <w:rPr>
          <w:sz w:val="24"/>
          <w:szCs w:val="24"/>
        </w:rPr>
      </w:pPr>
      <w:r>
        <w:rPr>
          <w:sz w:val="24"/>
          <w:szCs w:val="24"/>
        </w:rPr>
        <w:lastRenderedPageBreak/>
        <w:t xml:space="preserve">İlk olarak </w:t>
      </w:r>
      <w:proofErr w:type="spellStart"/>
      <w:r>
        <w:rPr>
          <w:sz w:val="24"/>
          <w:szCs w:val="24"/>
        </w:rPr>
        <w:t>Novozymes</w:t>
      </w:r>
      <w:proofErr w:type="spellEnd"/>
      <w:r>
        <w:rPr>
          <w:sz w:val="24"/>
          <w:szCs w:val="24"/>
        </w:rPr>
        <w:t xml:space="preserve"> North </w:t>
      </w:r>
      <w:proofErr w:type="spellStart"/>
      <w:r>
        <w:rPr>
          <w:sz w:val="24"/>
          <w:szCs w:val="24"/>
        </w:rPr>
        <w:t>America</w:t>
      </w:r>
      <w:proofErr w:type="spellEnd"/>
      <w:r>
        <w:rPr>
          <w:sz w:val="24"/>
          <w:szCs w:val="24"/>
        </w:rPr>
        <w:t xml:space="preserve">, </w:t>
      </w:r>
      <w:proofErr w:type="spellStart"/>
      <w:r>
        <w:rPr>
          <w:sz w:val="24"/>
          <w:szCs w:val="24"/>
        </w:rPr>
        <w:t>Inc</w:t>
      </w:r>
      <w:proofErr w:type="spellEnd"/>
      <w:r>
        <w:rPr>
          <w:sz w:val="24"/>
          <w:szCs w:val="24"/>
        </w:rPr>
        <w:t xml:space="preserve">. </w:t>
      </w:r>
      <w:proofErr w:type="gramStart"/>
      <w:r w:rsidR="00F80A67">
        <w:rPr>
          <w:sz w:val="24"/>
          <w:szCs w:val="24"/>
        </w:rPr>
        <w:t>ş</w:t>
      </w:r>
      <w:r>
        <w:rPr>
          <w:sz w:val="24"/>
          <w:szCs w:val="24"/>
        </w:rPr>
        <w:t>irketine</w:t>
      </w:r>
      <w:proofErr w:type="gramEnd"/>
      <w:r>
        <w:rPr>
          <w:sz w:val="24"/>
          <w:szCs w:val="24"/>
        </w:rPr>
        <w:t xml:space="preserve"> ait enzim fabrikası ziyaret edilerek yetkililerden bilgi alınmış ve üretim tesisleri gezilmiştir. </w:t>
      </w:r>
    </w:p>
    <w:p w14:paraId="17ED003E" w14:textId="7F39647F" w:rsidR="004F5AF4" w:rsidRDefault="004F293A" w:rsidP="00287E6F">
      <w:pPr>
        <w:jc w:val="both"/>
        <w:rPr>
          <w:sz w:val="24"/>
          <w:szCs w:val="24"/>
        </w:rPr>
      </w:pPr>
      <w:r>
        <w:rPr>
          <w:sz w:val="24"/>
          <w:szCs w:val="24"/>
        </w:rPr>
        <w:t>Aynı gün öğleden sonraki</w:t>
      </w:r>
      <w:r w:rsidR="00983A66">
        <w:rPr>
          <w:sz w:val="24"/>
          <w:szCs w:val="24"/>
        </w:rPr>
        <w:t xml:space="preserve"> </w:t>
      </w:r>
      <w:proofErr w:type="spellStart"/>
      <w:r>
        <w:rPr>
          <w:sz w:val="24"/>
          <w:szCs w:val="24"/>
        </w:rPr>
        <w:t>proğramda</w:t>
      </w:r>
      <w:proofErr w:type="spellEnd"/>
      <w:r>
        <w:rPr>
          <w:sz w:val="24"/>
          <w:szCs w:val="24"/>
        </w:rPr>
        <w:t xml:space="preserve"> NC </w:t>
      </w:r>
      <w:proofErr w:type="spellStart"/>
      <w:r>
        <w:rPr>
          <w:sz w:val="24"/>
          <w:szCs w:val="24"/>
        </w:rPr>
        <w:t>State</w:t>
      </w:r>
      <w:proofErr w:type="spellEnd"/>
      <w:r>
        <w:rPr>
          <w:sz w:val="24"/>
          <w:szCs w:val="24"/>
        </w:rPr>
        <w:t xml:space="preserve"> Üniversitesi Kanatlı Bilimi Departmanından </w:t>
      </w:r>
      <w:proofErr w:type="spellStart"/>
      <w:r w:rsidRPr="00DA269B">
        <w:rPr>
          <w:b/>
          <w:bCs/>
          <w:sz w:val="24"/>
          <w:szCs w:val="24"/>
        </w:rPr>
        <w:t>Marrisa</w:t>
      </w:r>
      <w:proofErr w:type="spellEnd"/>
      <w:r w:rsidRPr="00DA269B">
        <w:rPr>
          <w:b/>
          <w:bCs/>
          <w:sz w:val="24"/>
          <w:szCs w:val="24"/>
        </w:rPr>
        <w:t xml:space="preserve"> Cohen</w:t>
      </w:r>
      <w:r>
        <w:rPr>
          <w:sz w:val="24"/>
          <w:szCs w:val="24"/>
        </w:rPr>
        <w:t xml:space="preserve"> tarafından yemlerde enzim kullanımı ile ilgili detaylı bir sunum yapılmıştır. </w:t>
      </w:r>
    </w:p>
    <w:p w14:paraId="2ACC2855" w14:textId="07D11943" w:rsidR="001E264F" w:rsidRDefault="001E264F" w:rsidP="00287E6F">
      <w:pPr>
        <w:jc w:val="both"/>
        <w:rPr>
          <w:sz w:val="24"/>
          <w:szCs w:val="24"/>
        </w:rPr>
      </w:pPr>
      <w:r>
        <w:rPr>
          <w:sz w:val="24"/>
          <w:szCs w:val="24"/>
        </w:rPr>
        <w:t xml:space="preserve">Ertesi gün yine bir enzim üreticisi olan BRI firması ziyaret edilerek işletmenin faaliyetleri hakkında bilgi alınmış, daha sonra üretim tesisleri gezilmiştir. </w:t>
      </w:r>
      <w:r w:rsidR="00E134B8">
        <w:rPr>
          <w:sz w:val="24"/>
          <w:szCs w:val="24"/>
        </w:rPr>
        <w:t xml:space="preserve">Öğleden sonraki oturumda NC </w:t>
      </w:r>
      <w:proofErr w:type="spellStart"/>
      <w:r w:rsidR="00E134B8">
        <w:rPr>
          <w:sz w:val="24"/>
          <w:szCs w:val="24"/>
        </w:rPr>
        <w:t>State</w:t>
      </w:r>
      <w:proofErr w:type="spellEnd"/>
      <w:r w:rsidR="00E134B8">
        <w:rPr>
          <w:sz w:val="24"/>
          <w:szCs w:val="24"/>
        </w:rPr>
        <w:t xml:space="preserve"> Üniversitesine dönülmüş ve </w:t>
      </w:r>
      <w:proofErr w:type="spellStart"/>
      <w:r w:rsidR="00E134B8">
        <w:rPr>
          <w:sz w:val="24"/>
          <w:szCs w:val="24"/>
        </w:rPr>
        <w:t>Genetic</w:t>
      </w:r>
      <w:proofErr w:type="spellEnd"/>
      <w:r w:rsidR="00E134B8">
        <w:rPr>
          <w:sz w:val="24"/>
          <w:szCs w:val="24"/>
        </w:rPr>
        <w:t xml:space="preserve"> </w:t>
      </w:r>
      <w:proofErr w:type="spellStart"/>
      <w:r w:rsidR="00E134B8">
        <w:rPr>
          <w:sz w:val="24"/>
          <w:szCs w:val="24"/>
        </w:rPr>
        <w:t>Engineering</w:t>
      </w:r>
      <w:proofErr w:type="spellEnd"/>
      <w:r w:rsidR="00E134B8">
        <w:rPr>
          <w:sz w:val="24"/>
          <w:szCs w:val="24"/>
        </w:rPr>
        <w:t xml:space="preserve"> </w:t>
      </w:r>
      <w:proofErr w:type="spellStart"/>
      <w:r w:rsidR="00E134B8">
        <w:rPr>
          <w:sz w:val="24"/>
          <w:szCs w:val="24"/>
        </w:rPr>
        <w:t>and</w:t>
      </w:r>
      <w:proofErr w:type="spellEnd"/>
      <w:r w:rsidR="00E134B8">
        <w:rPr>
          <w:sz w:val="24"/>
          <w:szCs w:val="24"/>
        </w:rPr>
        <w:t xml:space="preserve"> </w:t>
      </w:r>
      <w:proofErr w:type="spellStart"/>
      <w:r w:rsidR="00E134B8">
        <w:rPr>
          <w:sz w:val="24"/>
          <w:szCs w:val="24"/>
        </w:rPr>
        <w:t>Society</w:t>
      </w:r>
      <w:proofErr w:type="spellEnd"/>
      <w:r w:rsidR="00E134B8">
        <w:rPr>
          <w:sz w:val="24"/>
          <w:szCs w:val="24"/>
        </w:rPr>
        <w:t xml:space="preserve"> Center (GES) de kamuoyu ile bilimsel inovasyon ve biyoteknoloji iletişimi konusunda bir sunum yapılmıştır. </w:t>
      </w:r>
    </w:p>
    <w:p w14:paraId="7D85BD6E" w14:textId="7183BF06" w:rsidR="00E134B8" w:rsidRDefault="00E134B8" w:rsidP="00287E6F">
      <w:pPr>
        <w:jc w:val="both"/>
        <w:rPr>
          <w:sz w:val="24"/>
          <w:szCs w:val="24"/>
        </w:rPr>
      </w:pPr>
      <w:r>
        <w:rPr>
          <w:sz w:val="24"/>
          <w:szCs w:val="24"/>
        </w:rPr>
        <w:t xml:space="preserve">Ertesi gün NC </w:t>
      </w:r>
      <w:proofErr w:type="spellStart"/>
      <w:r>
        <w:rPr>
          <w:sz w:val="24"/>
          <w:szCs w:val="24"/>
        </w:rPr>
        <w:t>State</w:t>
      </w:r>
      <w:proofErr w:type="spellEnd"/>
      <w:r>
        <w:rPr>
          <w:sz w:val="24"/>
          <w:szCs w:val="24"/>
        </w:rPr>
        <w:t xml:space="preserve"> Gıda </w:t>
      </w:r>
      <w:r w:rsidR="00E54523">
        <w:rPr>
          <w:sz w:val="24"/>
          <w:szCs w:val="24"/>
        </w:rPr>
        <w:t>İno</w:t>
      </w:r>
      <w:r>
        <w:rPr>
          <w:sz w:val="24"/>
          <w:szCs w:val="24"/>
        </w:rPr>
        <w:t xml:space="preserve">vasyon </w:t>
      </w:r>
      <w:r w:rsidR="00E54523">
        <w:rPr>
          <w:sz w:val="24"/>
          <w:szCs w:val="24"/>
        </w:rPr>
        <w:t>L</w:t>
      </w:r>
      <w:r>
        <w:rPr>
          <w:sz w:val="24"/>
          <w:szCs w:val="24"/>
        </w:rPr>
        <w:t xml:space="preserve">aboratuvarı </w:t>
      </w:r>
      <w:r w:rsidR="00E54523" w:rsidRPr="00DA269B">
        <w:rPr>
          <w:b/>
          <w:bCs/>
          <w:sz w:val="24"/>
          <w:szCs w:val="24"/>
        </w:rPr>
        <w:t>(NC FOOD INNOVATION LAB)</w:t>
      </w:r>
      <w:r w:rsidR="00E54523">
        <w:rPr>
          <w:sz w:val="24"/>
          <w:szCs w:val="24"/>
        </w:rPr>
        <w:t xml:space="preserve"> </w:t>
      </w:r>
      <w:r>
        <w:rPr>
          <w:sz w:val="24"/>
          <w:szCs w:val="24"/>
        </w:rPr>
        <w:t xml:space="preserve">ziyaret edilerek yetkililerden laboratuvar faaliyetleri hakkında bilgi alınmıştır. </w:t>
      </w:r>
    </w:p>
    <w:p w14:paraId="57AA5C7C" w14:textId="4EF24C90" w:rsidR="00286ADF" w:rsidRDefault="00286ADF" w:rsidP="00287E6F">
      <w:pPr>
        <w:jc w:val="both"/>
        <w:rPr>
          <w:sz w:val="24"/>
          <w:szCs w:val="24"/>
        </w:rPr>
      </w:pPr>
      <w:proofErr w:type="spellStart"/>
      <w:r>
        <w:rPr>
          <w:sz w:val="24"/>
          <w:szCs w:val="24"/>
        </w:rPr>
        <w:t>Proğramın</w:t>
      </w:r>
      <w:proofErr w:type="spellEnd"/>
      <w:r>
        <w:rPr>
          <w:sz w:val="24"/>
          <w:szCs w:val="24"/>
        </w:rPr>
        <w:t xml:space="preserve"> son gününde </w:t>
      </w:r>
      <w:r w:rsidR="00C464BB">
        <w:rPr>
          <w:sz w:val="24"/>
          <w:szCs w:val="24"/>
        </w:rPr>
        <w:t xml:space="preserve">NC </w:t>
      </w:r>
      <w:proofErr w:type="spellStart"/>
      <w:r w:rsidR="00C464BB">
        <w:rPr>
          <w:sz w:val="24"/>
          <w:szCs w:val="24"/>
        </w:rPr>
        <w:t>State</w:t>
      </w:r>
      <w:proofErr w:type="spellEnd"/>
      <w:r w:rsidR="00C464BB">
        <w:rPr>
          <w:sz w:val="24"/>
          <w:szCs w:val="24"/>
        </w:rPr>
        <w:t xml:space="preserve"> </w:t>
      </w:r>
      <w:proofErr w:type="spellStart"/>
      <w:r w:rsidR="00C464BB">
        <w:rPr>
          <w:sz w:val="24"/>
          <w:szCs w:val="24"/>
        </w:rPr>
        <w:t>Ünivesitesi</w:t>
      </w:r>
      <w:proofErr w:type="spellEnd"/>
      <w:r w:rsidR="00C464BB">
        <w:rPr>
          <w:sz w:val="24"/>
          <w:szCs w:val="24"/>
        </w:rPr>
        <w:t xml:space="preserve"> </w:t>
      </w:r>
      <w:proofErr w:type="spellStart"/>
      <w:r w:rsidR="00C464BB">
        <w:rPr>
          <w:sz w:val="24"/>
          <w:szCs w:val="24"/>
        </w:rPr>
        <w:t>Biyoüretim</w:t>
      </w:r>
      <w:proofErr w:type="spellEnd"/>
      <w:r w:rsidR="00C464BB">
        <w:rPr>
          <w:sz w:val="24"/>
          <w:szCs w:val="24"/>
        </w:rPr>
        <w:t xml:space="preserve"> Eğitim </w:t>
      </w:r>
      <w:proofErr w:type="gramStart"/>
      <w:r w:rsidR="00C464BB">
        <w:rPr>
          <w:sz w:val="24"/>
          <w:szCs w:val="24"/>
        </w:rPr>
        <w:t xml:space="preserve">Merkezi  </w:t>
      </w:r>
      <w:r w:rsidR="00C464BB" w:rsidRPr="00DA269B">
        <w:rPr>
          <w:b/>
          <w:bCs/>
          <w:sz w:val="24"/>
          <w:szCs w:val="24"/>
        </w:rPr>
        <w:t>“</w:t>
      </w:r>
      <w:proofErr w:type="spellStart"/>
      <w:proofErr w:type="gramEnd"/>
      <w:r w:rsidR="00C464BB" w:rsidRPr="00DA269B">
        <w:rPr>
          <w:b/>
          <w:bCs/>
          <w:sz w:val="24"/>
          <w:szCs w:val="24"/>
        </w:rPr>
        <w:t>Biomanufacturing</w:t>
      </w:r>
      <w:proofErr w:type="spellEnd"/>
      <w:r w:rsidR="00C464BB" w:rsidRPr="00DA269B">
        <w:rPr>
          <w:b/>
          <w:bCs/>
          <w:sz w:val="24"/>
          <w:szCs w:val="24"/>
        </w:rPr>
        <w:t xml:space="preserve"> Training </w:t>
      </w:r>
      <w:proofErr w:type="spellStart"/>
      <w:r w:rsidR="00C464BB" w:rsidRPr="00DA269B">
        <w:rPr>
          <w:b/>
          <w:bCs/>
          <w:sz w:val="24"/>
          <w:szCs w:val="24"/>
        </w:rPr>
        <w:t>and</w:t>
      </w:r>
      <w:proofErr w:type="spellEnd"/>
      <w:r w:rsidR="00C464BB" w:rsidRPr="00DA269B">
        <w:rPr>
          <w:b/>
          <w:bCs/>
          <w:sz w:val="24"/>
          <w:szCs w:val="24"/>
        </w:rPr>
        <w:t xml:space="preserve"> </w:t>
      </w:r>
      <w:proofErr w:type="spellStart"/>
      <w:r w:rsidR="00C464BB" w:rsidRPr="00DA269B">
        <w:rPr>
          <w:b/>
          <w:bCs/>
          <w:sz w:val="24"/>
          <w:szCs w:val="24"/>
        </w:rPr>
        <w:t>Education</w:t>
      </w:r>
      <w:proofErr w:type="spellEnd"/>
      <w:r w:rsidR="00C464BB" w:rsidRPr="00DA269B">
        <w:rPr>
          <w:b/>
          <w:bCs/>
          <w:sz w:val="24"/>
          <w:szCs w:val="24"/>
        </w:rPr>
        <w:t xml:space="preserve"> Center (BTEC)</w:t>
      </w:r>
      <w:r w:rsidR="00C464BB" w:rsidRPr="00DA269B">
        <w:rPr>
          <w:b/>
          <w:bCs/>
          <w:sz w:val="24"/>
          <w:szCs w:val="24"/>
        </w:rPr>
        <w:t>”</w:t>
      </w:r>
      <w:r w:rsidR="00C464BB">
        <w:rPr>
          <w:sz w:val="24"/>
          <w:szCs w:val="24"/>
        </w:rPr>
        <w:t xml:space="preserve"> ziyaret edilmiştir. </w:t>
      </w:r>
      <w:r w:rsidR="00205405">
        <w:rPr>
          <w:sz w:val="24"/>
          <w:szCs w:val="24"/>
        </w:rPr>
        <w:t xml:space="preserve">Bu merkezin amacı profesyonellere </w:t>
      </w:r>
      <w:proofErr w:type="spellStart"/>
      <w:r w:rsidR="00205405">
        <w:rPr>
          <w:sz w:val="24"/>
          <w:szCs w:val="24"/>
        </w:rPr>
        <w:t>biyoüretim</w:t>
      </w:r>
      <w:proofErr w:type="spellEnd"/>
      <w:r w:rsidR="00205405">
        <w:rPr>
          <w:sz w:val="24"/>
          <w:szCs w:val="24"/>
        </w:rPr>
        <w:t xml:space="preserve"> endüstrisi konusunda eğitimler vermek ve endüstri için yeni fırsat kapıları açmaktır. </w:t>
      </w:r>
      <w:r w:rsidR="005A373B">
        <w:rPr>
          <w:sz w:val="24"/>
          <w:szCs w:val="24"/>
        </w:rPr>
        <w:t xml:space="preserve">Merkezde profesyonellerin yanı sıra </w:t>
      </w:r>
      <w:proofErr w:type="spellStart"/>
      <w:r w:rsidR="005A373B">
        <w:rPr>
          <w:sz w:val="24"/>
          <w:szCs w:val="24"/>
        </w:rPr>
        <w:t>undergraduate</w:t>
      </w:r>
      <w:proofErr w:type="spellEnd"/>
      <w:r w:rsidR="005A373B">
        <w:rPr>
          <w:sz w:val="24"/>
          <w:szCs w:val="24"/>
        </w:rPr>
        <w:t xml:space="preserve"> </w:t>
      </w:r>
      <w:proofErr w:type="spellStart"/>
      <w:r w:rsidR="005A373B">
        <w:rPr>
          <w:sz w:val="24"/>
          <w:szCs w:val="24"/>
        </w:rPr>
        <w:t>and</w:t>
      </w:r>
      <w:proofErr w:type="spellEnd"/>
      <w:r w:rsidR="005A373B">
        <w:rPr>
          <w:sz w:val="24"/>
          <w:szCs w:val="24"/>
        </w:rPr>
        <w:t xml:space="preserve"> </w:t>
      </w:r>
      <w:proofErr w:type="spellStart"/>
      <w:r w:rsidR="005A373B">
        <w:rPr>
          <w:sz w:val="24"/>
          <w:szCs w:val="24"/>
        </w:rPr>
        <w:t>graduated</w:t>
      </w:r>
      <w:proofErr w:type="spellEnd"/>
      <w:r w:rsidR="005A373B">
        <w:rPr>
          <w:sz w:val="24"/>
          <w:szCs w:val="24"/>
        </w:rPr>
        <w:t xml:space="preserve"> öğrenciler de çalışabilmektedir. BTEC ulusal ve uluslararası organizasyonlar ile de ortak çalışmalar yürütmektedir. </w:t>
      </w:r>
    </w:p>
    <w:p w14:paraId="28308A16" w14:textId="17AEE41B" w:rsidR="005A373B" w:rsidRDefault="004D556D" w:rsidP="00287E6F">
      <w:pPr>
        <w:jc w:val="both"/>
        <w:rPr>
          <w:sz w:val="24"/>
          <w:szCs w:val="24"/>
        </w:rPr>
      </w:pPr>
      <w:proofErr w:type="spellStart"/>
      <w:r>
        <w:rPr>
          <w:sz w:val="24"/>
          <w:szCs w:val="24"/>
        </w:rPr>
        <w:t>Proğramın</w:t>
      </w:r>
      <w:proofErr w:type="spellEnd"/>
      <w:r>
        <w:rPr>
          <w:sz w:val="24"/>
          <w:szCs w:val="24"/>
        </w:rPr>
        <w:t xml:space="preserve"> son oturumunda </w:t>
      </w:r>
      <w:r w:rsidR="006F37B8">
        <w:rPr>
          <w:sz w:val="24"/>
          <w:szCs w:val="24"/>
        </w:rPr>
        <w:t xml:space="preserve">NC </w:t>
      </w:r>
      <w:proofErr w:type="spellStart"/>
      <w:r w:rsidR="006F37B8">
        <w:rPr>
          <w:sz w:val="24"/>
          <w:szCs w:val="24"/>
        </w:rPr>
        <w:t>State</w:t>
      </w:r>
      <w:proofErr w:type="spellEnd"/>
      <w:r w:rsidR="006F37B8">
        <w:rPr>
          <w:sz w:val="24"/>
          <w:szCs w:val="24"/>
        </w:rPr>
        <w:t xml:space="preserve"> Üniversitesinden </w:t>
      </w:r>
      <w:proofErr w:type="spellStart"/>
      <w:r w:rsidR="006F37B8" w:rsidRPr="00DA269B">
        <w:rPr>
          <w:b/>
          <w:bCs/>
          <w:sz w:val="24"/>
          <w:szCs w:val="24"/>
        </w:rPr>
        <w:t>Prof</w:t>
      </w:r>
      <w:proofErr w:type="spellEnd"/>
      <w:r w:rsidR="006F37B8" w:rsidRPr="00DA269B">
        <w:rPr>
          <w:b/>
          <w:bCs/>
          <w:sz w:val="24"/>
          <w:szCs w:val="24"/>
        </w:rPr>
        <w:t xml:space="preserve"> Dr. </w:t>
      </w:r>
      <w:proofErr w:type="spellStart"/>
      <w:r w:rsidR="006F37B8" w:rsidRPr="00DA269B">
        <w:rPr>
          <w:b/>
          <w:bCs/>
          <w:sz w:val="24"/>
          <w:szCs w:val="24"/>
        </w:rPr>
        <w:t>Rodolphe</w:t>
      </w:r>
      <w:proofErr w:type="spellEnd"/>
      <w:r w:rsidR="006F37B8" w:rsidRPr="00DA269B">
        <w:rPr>
          <w:b/>
          <w:bCs/>
          <w:sz w:val="24"/>
          <w:szCs w:val="24"/>
        </w:rPr>
        <w:t xml:space="preserve"> </w:t>
      </w:r>
      <w:proofErr w:type="spellStart"/>
      <w:r w:rsidR="006F37B8" w:rsidRPr="00DA269B">
        <w:rPr>
          <w:b/>
          <w:bCs/>
          <w:sz w:val="24"/>
          <w:szCs w:val="24"/>
        </w:rPr>
        <w:t>Barrangou</w:t>
      </w:r>
      <w:proofErr w:type="spellEnd"/>
      <w:r w:rsidR="006F37B8">
        <w:rPr>
          <w:sz w:val="24"/>
          <w:szCs w:val="24"/>
        </w:rPr>
        <w:t xml:space="preserve"> </w:t>
      </w:r>
      <w:r w:rsidR="00A219FD">
        <w:rPr>
          <w:sz w:val="24"/>
          <w:szCs w:val="24"/>
        </w:rPr>
        <w:t xml:space="preserve">biyoteknoloji alanında yeni gelişmeler konusunda bir sunum yapmıştır. </w:t>
      </w:r>
      <w:r w:rsidR="00A80A8B">
        <w:rPr>
          <w:sz w:val="24"/>
          <w:szCs w:val="24"/>
        </w:rPr>
        <w:t>Sunumda ö</w:t>
      </w:r>
      <w:r w:rsidR="00A219FD">
        <w:rPr>
          <w:sz w:val="24"/>
          <w:szCs w:val="24"/>
        </w:rPr>
        <w:t xml:space="preserve">zellikle genler üzerinde </w:t>
      </w:r>
      <w:r w:rsidR="00A80A8B">
        <w:rPr>
          <w:sz w:val="24"/>
          <w:szCs w:val="24"/>
        </w:rPr>
        <w:t xml:space="preserve">uygulanan </w:t>
      </w:r>
      <w:r w:rsidR="00A219FD" w:rsidRPr="00DA269B">
        <w:rPr>
          <w:b/>
          <w:bCs/>
          <w:sz w:val="24"/>
          <w:szCs w:val="24"/>
        </w:rPr>
        <w:t>CR</w:t>
      </w:r>
      <w:r w:rsidR="00F10E51">
        <w:rPr>
          <w:b/>
          <w:bCs/>
          <w:sz w:val="24"/>
          <w:szCs w:val="24"/>
        </w:rPr>
        <w:t>I</w:t>
      </w:r>
      <w:r w:rsidR="00A219FD" w:rsidRPr="00DA269B">
        <w:rPr>
          <w:b/>
          <w:bCs/>
          <w:sz w:val="24"/>
          <w:szCs w:val="24"/>
        </w:rPr>
        <w:t>SP</w:t>
      </w:r>
      <w:r w:rsidR="00F10E51">
        <w:rPr>
          <w:b/>
          <w:bCs/>
          <w:sz w:val="24"/>
          <w:szCs w:val="24"/>
        </w:rPr>
        <w:t>R</w:t>
      </w:r>
      <w:r w:rsidR="00A80A8B" w:rsidRPr="00DA269B">
        <w:rPr>
          <w:b/>
          <w:bCs/>
          <w:sz w:val="24"/>
          <w:szCs w:val="24"/>
        </w:rPr>
        <w:t xml:space="preserve"> </w:t>
      </w:r>
      <w:r w:rsidR="00A80A8B">
        <w:rPr>
          <w:sz w:val="24"/>
          <w:szCs w:val="24"/>
        </w:rPr>
        <w:t xml:space="preserve">teknolojisinin </w:t>
      </w:r>
      <w:r w:rsidR="00A219FD">
        <w:rPr>
          <w:sz w:val="24"/>
          <w:szCs w:val="24"/>
        </w:rPr>
        <w:t xml:space="preserve">biyoteknoloji uygulamalarında ne kadar önemli rol </w:t>
      </w:r>
      <w:r w:rsidR="00A80A8B">
        <w:rPr>
          <w:sz w:val="24"/>
          <w:szCs w:val="24"/>
        </w:rPr>
        <w:t xml:space="preserve">oynadığı, bu teknolojinin gıda ve insan sağlığının korunması ve kalıtsal bazı genetik hastalıkların tedavisi için yeni çözümler üreteceği anlatılmıştır. </w:t>
      </w:r>
    </w:p>
    <w:p w14:paraId="7634780B" w14:textId="316F9040" w:rsidR="008D13B8" w:rsidRDefault="008D13B8" w:rsidP="00287E6F">
      <w:pPr>
        <w:jc w:val="both"/>
        <w:rPr>
          <w:sz w:val="24"/>
          <w:szCs w:val="24"/>
        </w:rPr>
      </w:pPr>
      <w:r>
        <w:rPr>
          <w:sz w:val="24"/>
          <w:szCs w:val="24"/>
        </w:rPr>
        <w:t xml:space="preserve">Son olarak kapanış oturumu ile </w:t>
      </w:r>
      <w:proofErr w:type="spellStart"/>
      <w:r>
        <w:rPr>
          <w:sz w:val="24"/>
          <w:szCs w:val="24"/>
        </w:rPr>
        <w:t>proğram</w:t>
      </w:r>
      <w:proofErr w:type="spellEnd"/>
      <w:r>
        <w:rPr>
          <w:sz w:val="24"/>
          <w:szCs w:val="24"/>
        </w:rPr>
        <w:t xml:space="preserve"> sona ermiştir. </w:t>
      </w:r>
    </w:p>
    <w:p w14:paraId="52A4AB6A" w14:textId="6F8B7196" w:rsidR="00205405" w:rsidRPr="00DA269B" w:rsidRDefault="00DA269B" w:rsidP="00287E6F">
      <w:pPr>
        <w:jc w:val="both"/>
        <w:rPr>
          <w:b/>
          <w:bCs/>
          <w:sz w:val="24"/>
          <w:szCs w:val="24"/>
        </w:rPr>
      </w:pPr>
      <w:r w:rsidRPr="00DA269B">
        <w:rPr>
          <w:b/>
          <w:bCs/>
          <w:sz w:val="24"/>
          <w:szCs w:val="24"/>
        </w:rPr>
        <w:t xml:space="preserve">SONUÇ: </w:t>
      </w:r>
    </w:p>
    <w:p w14:paraId="442B0C19" w14:textId="153B99FB" w:rsidR="00E54523" w:rsidRDefault="00DA269B" w:rsidP="00287E6F">
      <w:pPr>
        <w:jc w:val="both"/>
        <w:rPr>
          <w:sz w:val="24"/>
          <w:szCs w:val="24"/>
        </w:rPr>
      </w:pPr>
      <w:proofErr w:type="spellStart"/>
      <w:r>
        <w:rPr>
          <w:sz w:val="24"/>
          <w:szCs w:val="24"/>
        </w:rPr>
        <w:t>Proğramın</w:t>
      </w:r>
      <w:proofErr w:type="spellEnd"/>
      <w:r>
        <w:rPr>
          <w:sz w:val="24"/>
          <w:szCs w:val="24"/>
        </w:rPr>
        <w:t xml:space="preserve"> esas amacı ABD’de enzim regülasyonu ve uygulamaları hakkında bilgi almak ve ilgili kurumları ziyaret etmekti. </w:t>
      </w:r>
      <w:r w:rsidR="00403920">
        <w:rPr>
          <w:sz w:val="24"/>
          <w:szCs w:val="24"/>
        </w:rPr>
        <w:t xml:space="preserve">Bu kapsamda özetle söylemek gerekirse </w:t>
      </w:r>
      <w:r w:rsidR="008D13B8">
        <w:rPr>
          <w:sz w:val="24"/>
          <w:szCs w:val="24"/>
        </w:rPr>
        <w:t xml:space="preserve">enzimler </w:t>
      </w:r>
      <w:r w:rsidR="008C3A93">
        <w:rPr>
          <w:sz w:val="24"/>
          <w:szCs w:val="24"/>
        </w:rPr>
        <w:t xml:space="preserve">gerekli biyokimyasal reaksiyonların gerçekleşmesi ve </w:t>
      </w:r>
      <w:r w:rsidR="008C3A93">
        <w:rPr>
          <w:sz w:val="24"/>
          <w:szCs w:val="24"/>
        </w:rPr>
        <w:t xml:space="preserve">yaşamın sürdürülebilmesi </w:t>
      </w:r>
      <w:r w:rsidR="008C3A93">
        <w:rPr>
          <w:sz w:val="24"/>
          <w:szCs w:val="24"/>
        </w:rPr>
        <w:t>için</w:t>
      </w:r>
      <w:r w:rsidR="008D13B8">
        <w:rPr>
          <w:sz w:val="24"/>
          <w:szCs w:val="24"/>
        </w:rPr>
        <w:t xml:space="preserve"> bütün </w:t>
      </w:r>
      <w:r w:rsidR="0038713E">
        <w:rPr>
          <w:sz w:val="24"/>
          <w:szCs w:val="24"/>
        </w:rPr>
        <w:t xml:space="preserve">canlı </w:t>
      </w:r>
      <w:r w:rsidR="008D13B8">
        <w:rPr>
          <w:sz w:val="24"/>
          <w:szCs w:val="24"/>
        </w:rPr>
        <w:t>hücreler tarafından üretilen protein yapısında moleküller</w:t>
      </w:r>
      <w:r w:rsidR="008C3A93">
        <w:rPr>
          <w:sz w:val="24"/>
          <w:szCs w:val="24"/>
        </w:rPr>
        <w:t>dir. Bu moleküller metabolik prosesin hızlandırılması</w:t>
      </w:r>
      <w:r w:rsidR="00C8655F">
        <w:rPr>
          <w:sz w:val="24"/>
          <w:szCs w:val="24"/>
        </w:rPr>
        <w:t xml:space="preserve"> için </w:t>
      </w:r>
      <w:r w:rsidR="008C3A93">
        <w:rPr>
          <w:sz w:val="24"/>
          <w:szCs w:val="24"/>
        </w:rPr>
        <w:t xml:space="preserve">katalizör görevi görürler. Bugün endüstriyel enzimler genellikle </w:t>
      </w:r>
      <w:proofErr w:type="spellStart"/>
      <w:r w:rsidR="008C3A93">
        <w:rPr>
          <w:sz w:val="24"/>
          <w:szCs w:val="24"/>
        </w:rPr>
        <w:t>rekombinant</w:t>
      </w:r>
      <w:proofErr w:type="spellEnd"/>
      <w:r w:rsidR="008C3A93">
        <w:rPr>
          <w:sz w:val="24"/>
          <w:szCs w:val="24"/>
        </w:rPr>
        <w:t xml:space="preserve"> DNA teknolojisi kullanılarak</w:t>
      </w:r>
      <w:r w:rsidR="00811F3D">
        <w:rPr>
          <w:sz w:val="24"/>
          <w:szCs w:val="24"/>
        </w:rPr>
        <w:t xml:space="preserve"> mikroorganizmalardan elde edilmektedir. </w:t>
      </w:r>
      <w:r w:rsidR="00424676">
        <w:rPr>
          <w:sz w:val="24"/>
          <w:szCs w:val="24"/>
        </w:rPr>
        <w:t xml:space="preserve">Enzimler protein tabiatında olduklarından </w:t>
      </w:r>
      <w:r w:rsidR="00022927">
        <w:rPr>
          <w:sz w:val="24"/>
          <w:szCs w:val="24"/>
        </w:rPr>
        <w:t>ilaç ya da gıda katkı maddesi gibi FDA onayına tabi değillerdir. Ancak iyi üretim uygulamaları (</w:t>
      </w:r>
      <w:proofErr w:type="spellStart"/>
      <w:r w:rsidR="00022927">
        <w:rPr>
          <w:sz w:val="24"/>
          <w:szCs w:val="24"/>
        </w:rPr>
        <w:t>Good</w:t>
      </w:r>
      <w:proofErr w:type="spellEnd"/>
      <w:r w:rsidR="00022927">
        <w:rPr>
          <w:sz w:val="24"/>
          <w:szCs w:val="24"/>
        </w:rPr>
        <w:t xml:space="preserve"> </w:t>
      </w:r>
      <w:proofErr w:type="spellStart"/>
      <w:r w:rsidR="00022927">
        <w:rPr>
          <w:sz w:val="24"/>
          <w:szCs w:val="24"/>
        </w:rPr>
        <w:t>Manufacturing</w:t>
      </w:r>
      <w:proofErr w:type="spellEnd"/>
      <w:r w:rsidR="00022927">
        <w:rPr>
          <w:sz w:val="24"/>
          <w:szCs w:val="24"/>
        </w:rPr>
        <w:t xml:space="preserve"> </w:t>
      </w:r>
      <w:proofErr w:type="spellStart"/>
      <w:r w:rsidR="00022927">
        <w:rPr>
          <w:sz w:val="24"/>
          <w:szCs w:val="24"/>
        </w:rPr>
        <w:t>Process</w:t>
      </w:r>
      <w:proofErr w:type="spellEnd"/>
      <w:r w:rsidR="00022927">
        <w:rPr>
          <w:sz w:val="24"/>
          <w:szCs w:val="24"/>
        </w:rPr>
        <w:t>) ile güvenlik ve toksisite testleri yapılmış olmak koşulu ile genel olarak güvenli (</w:t>
      </w:r>
      <w:proofErr w:type="spellStart"/>
      <w:r w:rsidR="00022927">
        <w:rPr>
          <w:sz w:val="24"/>
          <w:szCs w:val="24"/>
        </w:rPr>
        <w:t>Generally</w:t>
      </w:r>
      <w:proofErr w:type="spellEnd"/>
      <w:r w:rsidR="00022927">
        <w:rPr>
          <w:sz w:val="24"/>
          <w:szCs w:val="24"/>
        </w:rPr>
        <w:t xml:space="preserve"> </w:t>
      </w:r>
      <w:proofErr w:type="spellStart"/>
      <w:r w:rsidR="00022927">
        <w:rPr>
          <w:sz w:val="24"/>
          <w:szCs w:val="24"/>
        </w:rPr>
        <w:t>Recognized</w:t>
      </w:r>
      <w:proofErr w:type="spellEnd"/>
      <w:r w:rsidR="00022927">
        <w:rPr>
          <w:sz w:val="24"/>
          <w:szCs w:val="24"/>
        </w:rPr>
        <w:t xml:space="preserve"> as </w:t>
      </w:r>
      <w:proofErr w:type="spellStart"/>
      <w:r w:rsidR="00022927">
        <w:rPr>
          <w:sz w:val="24"/>
          <w:szCs w:val="24"/>
        </w:rPr>
        <w:t>Safe</w:t>
      </w:r>
      <w:proofErr w:type="spellEnd"/>
      <w:r w:rsidR="00022927">
        <w:rPr>
          <w:sz w:val="24"/>
          <w:szCs w:val="24"/>
        </w:rPr>
        <w:t xml:space="preserve"> (GRAS) ürün kategorisinde yer alırlar. </w:t>
      </w:r>
      <w:r w:rsidR="006A73CA">
        <w:rPr>
          <w:sz w:val="24"/>
          <w:szCs w:val="24"/>
        </w:rPr>
        <w:t xml:space="preserve">Dolayısı ile bu ürünler FDA ‘den izin alınmadan üretilip piyasaya sürülebilir. </w:t>
      </w:r>
      <w:r w:rsidR="00022927">
        <w:rPr>
          <w:sz w:val="24"/>
          <w:szCs w:val="24"/>
        </w:rPr>
        <w:t xml:space="preserve"> </w:t>
      </w:r>
      <w:r w:rsidR="006A73CA">
        <w:rPr>
          <w:sz w:val="24"/>
          <w:szCs w:val="24"/>
        </w:rPr>
        <w:t>Ancak Amerika’da üretilen enzimlerin Avrupa Birliği’ne ihracatı söz konusu olduğunda bu ürünlerin AB mevzuatına göre AB’de onaylanması gerekmektedir.</w:t>
      </w:r>
      <w:r w:rsidR="00C8655F">
        <w:rPr>
          <w:sz w:val="24"/>
          <w:szCs w:val="24"/>
        </w:rPr>
        <w:t xml:space="preserve"> Genel olarak AB’de onay kapsamındaki bütün yem katkı maddeleri için Amerika’da FDA onay şartı aranmaz. </w:t>
      </w:r>
      <w:r w:rsidR="00971743">
        <w:rPr>
          <w:sz w:val="24"/>
          <w:szCs w:val="24"/>
        </w:rPr>
        <w:t xml:space="preserve">Bazı durumlarda üretim öncesi </w:t>
      </w:r>
      <w:proofErr w:type="spellStart"/>
      <w:r w:rsidR="00971743">
        <w:rPr>
          <w:sz w:val="24"/>
          <w:szCs w:val="24"/>
        </w:rPr>
        <w:t>FDA’</w:t>
      </w:r>
      <w:r w:rsidR="00984C17">
        <w:rPr>
          <w:sz w:val="24"/>
          <w:szCs w:val="24"/>
        </w:rPr>
        <w:t>ya</w:t>
      </w:r>
      <w:proofErr w:type="spellEnd"/>
      <w:r w:rsidR="00971743">
        <w:rPr>
          <w:sz w:val="24"/>
          <w:szCs w:val="24"/>
        </w:rPr>
        <w:t xml:space="preserve"> sadece bildirim yapılarak “</w:t>
      </w:r>
      <w:proofErr w:type="spellStart"/>
      <w:r w:rsidR="00971743">
        <w:rPr>
          <w:sz w:val="24"/>
          <w:szCs w:val="24"/>
        </w:rPr>
        <w:t>Letter</w:t>
      </w:r>
      <w:proofErr w:type="spellEnd"/>
      <w:r w:rsidR="00971743">
        <w:rPr>
          <w:sz w:val="24"/>
          <w:szCs w:val="24"/>
        </w:rPr>
        <w:t xml:space="preserve"> of No </w:t>
      </w:r>
      <w:proofErr w:type="spellStart"/>
      <w:r w:rsidR="00971743">
        <w:rPr>
          <w:sz w:val="24"/>
          <w:szCs w:val="24"/>
        </w:rPr>
        <w:t>Objection</w:t>
      </w:r>
      <w:proofErr w:type="spellEnd"/>
      <w:r w:rsidR="00971743">
        <w:rPr>
          <w:sz w:val="24"/>
          <w:szCs w:val="24"/>
        </w:rPr>
        <w:t xml:space="preserve">” yazısı alınır. </w:t>
      </w:r>
      <w:r w:rsidR="00C8655F">
        <w:rPr>
          <w:sz w:val="24"/>
          <w:szCs w:val="24"/>
        </w:rPr>
        <w:t xml:space="preserve">Özetle Amerika Birleşik Devletleri’nde yem katkı maddeleri ile ilgili regülasyon AB’ye kıyasla daha esnektir. Bu konuda Avrupa Birliği çok daha katı bir regülasyon uygulamaktadır. </w:t>
      </w:r>
      <w:r w:rsidR="006A73CA">
        <w:rPr>
          <w:sz w:val="24"/>
          <w:szCs w:val="24"/>
        </w:rPr>
        <w:t xml:space="preserve">  </w:t>
      </w:r>
      <w:r w:rsidR="008C3A93">
        <w:rPr>
          <w:sz w:val="24"/>
          <w:szCs w:val="24"/>
        </w:rPr>
        <w:t xml:space="preserve"> </w:t>
      </w:r>
      <w:r>
        <w:rPr>
          <w:sz w:val="24"/>
          <w:szCs w:val="24"/>
        </w:rPr>
        <w:t xml:space="preserve"> </w:t>
      </w:r>
    </w:p>
    <w:p w14:paraId="6207AD03" w14:textId="77777777" w:rsidR="0079550E" w:rsidRPr="00942371" w:rsidRDefault="0079550E" w:rsidP="00287E6F">
      <w:pPr>
        <w:jc w:val="both"/>
        <w:rPr>
          <w:sz w:val="24"/>
          <w:szCs w:val="24"/>
        </w:rPr>
      </w:pPr>
    </w:p>
    <w:sectPr w:rsidR="0079550E" w:rsidRPr="009423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C2F1" w14:textId="77777777" w:rsidR="00A93A63" w:rsidRDefault="00A93A63" w:rsidP="00C30DB7">
      <w:pPr>
        <w:spacing w:after="0" w:line="240" w:lineRule="auto"/>
      </w:pPr>
      <w:r>
        <w:separator/>
      </w:r>
    </w:p>
  </w:endnote>
  <w:endnote w:type="continuationSeparator" w:id="0">
    <w:p w14:paraId="08AC9BF8" w14:textId="77777777" w:rsidR="00A93A63" w:rsidRDefault="00A93A63" w:rsidP="00C3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DA40" w14:textId="77777777" w:rsidR="00C30DB7" w:rsidRDefault="00C30D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6581"/>
      <w:docPartObj>
        <w:docPartGallery w:val="Page Numbers (Bottom of Page)"/>
        <w:docPartUnique/>
      </w:docPartObj>
    </w:sdtPr>
    <w:sdtContent>
      <w:p w14:paraId="25053664" w14:textId="13B9A6F8" w:rsidR="00C30DB7" w:rsidRDefault="00C30DB7">
        <w:pPr>
          <w:pStyle w:val="AltBilgi"/>
          <w:jc w:val="center"/>
        </w:pPr>
        <w:r>
          <w:fldChar w:fldCharType="begin"/>
        </w:r>
        <w:r>
          <w:instrText>PAGE   \* MERGEFORMAT</w:instrText>
        </w:r>
        <w:r>
          <w:fldChar w:fldCharType="separate"/>
        </w:r>
        <w:r>
          <w:t>2</w:t>
        </w:r>
        <w:r>
          <w:fldChar w:fldCharType="end"/>
        </w:r>
      </w:p>
    </w:sdtContent>
  </w:sdt>
  <w:p w14:paraId="66AC76E3" w14:textId="77777777" w:rsidR="00C30DB7" w:rsidRDefault="00C30DB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3DEA" w14:textId="77777777" w:rsidR="00C30DB7" w:rsidRDefault="00C30D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2CA1" w14:textId="77777777" w:rsidR="00A93A63" w:rsidRDefault="00A93A63" w:rsidP="00C30DB7">
      <w:pPr>
        <w:spacing w:after="0" w:line="240" w:lineRule="auto"/>
      </w:pPr>
      <w:r>
        <w:separator/>
      </w:r>
    </w:p>
  </w:footnote>
  <w:footnote w:type="continuationSeparator" w:id="0">
    <w:p w14:paraId="53538A03" w14:textId="77777777" w:rsidR="00A93A63" w:rsidRDefault="00A93A63" w:rsidP="00C3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B93E" w14:textId="77777777" w:rsidR="00C30DB7" w:rsidRDefault="00C30D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DA47" w14:textId="77777777" w:rsidR="00C30DB7" w:rsidRDefault="00C30D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6989" w14:textId="77777777" w:rsidR="00C30DB7" w:rsidRDefault="00C30D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B4D50"/>
    <w:multiLevelType w:val="hybridMultilevel"/>
    <w:tmpl w:val="9D5EAA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76291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35"/>
    <w:rsid w:val="00022927"/>
    <w:rsid w:val="00037098"/>
    <w:rsid w:val="000A1160"/>
    <w:rsid w:val="000C4934"/>
    <w:rsid w:val="000C65CC"/>
    <w:rsid w:val="000E6F48"/>
    <w:rsid w:val="000F6402"/>
    <w:rsid w:val="001141A2"/>
    <w:rsid w:val="00194EDE"/>
    <w:rsid w:val="0019549F"/>
    <w:rsid w:val="001E264F"/>
    <w:rsid w:val="001E531A"/>
    <w:rsid w:val="001F793F"/>
    <w:rsid w:val="00205405"/>
    <w:rsid w:val="00286ADF"/>
    <w:rsid w:val="00287E6F"/>
    <w:rsid w:val="002A4808"/>
    <w:rsid w:val="002D3F05"/>
    <w:rsid w:val="00311E96"/>
    <w:rsid w:val="0038713E"/>
    <w:rsid w:val="003A777A"/>
    <w:rsid w:val="00403920"/>
    <w:rsid w:val="00417D69"/>
    <w:rsid w:val="00424676"/>
    <w:rsid w:val="004254F7"/>
    <w:rsid w:val="00483EEF"/>
    <w:rsid w:val="004D556D"/>
    <w:rsid w:val="004F293A"/>
    <w:rsid w:val="004F5AF4"/>
    <w:rsid w:val="0052668F"/>
    <w:rsid w:val="00552772"/>
    <w:rsid w:val="005A373B"/>
    <w:rsid w:val="005E5044"/>
    <w:rsid w:val="006A73CA"/>
    <w:rsid w:val="006E30E7"/>
    <w:rsid w:val="006E7EB6"/>
    <w:rsid w:val="006F37B8"/>
    <w:rsid w:val="0079550E"/>
    <w:rsid w:val="007E2B04"/>
    <w:rsid w:val="00805869"/>
    <w:rsid w:val="00811F3D"/>
    <w:rsid w:val="008414FF"/>
    <w:rsid w:val="00892B97"/>
    <w:rsid w:val="008C3A93"/>
    <w:rsid w:val="008D13B8"/>
    <w:rsid w:val="008E6635"/>
    <w:rsid w:val="00904901"/>
    <w:rsid w:val="00942371"/>
    <w:rsid w:val="00951150"/>
    <w:rsid w:val="009551AC"/>
    <w:rsid w:val="00971743"/>
    <w:rsid w:val="00983A66"/>
    <w:rsid w:val="00984C17"/>
    <w:rsid w:val="00990A64"/>
    <w:rsid w:val="009D5D57"/>
    <w:rsid w:val="009F14F6"/>
    <w:rsid w:val="00A219FD"/>
    <w:rsid w:val="00A30252"/>
    <w:rsid w:val="00A30F55"/>
    <w:rsid w:val="00A3368F"/>
    <w:rsid w:val="00A41EA7"/>
    <w:rsid w:val="00A77D97"/>
    <w:rsid w:val="00A80A8B"/>
    <w:rsid w:val="00A83F94"/>
    <w:rsid w:val="00A8486C"/>
    <w:rsid w:val="00A93A63"/>
    <w:rsid w:val="00AA6DEF"/>
    <w:rsid w:val="00AC5111"/>
    <w:rsid w:val="00AF394C"/>
    <w:rsid w:val="00B41FE7"/>
    <w:rsid w:val="00B841BA"/>
    <w:rsid w:val="00BC0364"/>
    <w:rsid w:val="00C30DB7"/>
    <w:rsid w:val="00C31D41"/>
    <w:rsid w:val="00C464BB"/>
    <w:rsid w:val="00C64C3B"/>
    <w:rsid w:val="00C8655F"/>
    <w:rsid w:val="00CD7FCF"/>
    <w:rsid w:val="00D04972"/>
    <w:rsid w:val="00D672CE"/>
    <w:rsid w:val="00DA269B"/>
    <w:rsid w:val="00DE6C66"/>
    <w:rsid w:val="00E134B8"/>
    <w:rsid w:val="00E2167D"/>
    <w:rsid w:val="00E27670"/>
    <w:rsid w:val="00E54523"/>
    <w:rsid w:val="00E968D9"/>
    <w:rsid w:val="00EB408C"/>
    <w:rsid w:val="00EE1568"/>
    <w:rsid w:val="00EF0419"/>
    <w:rsid w:val="00EF6BA6"/>
    <w:rsid w:val="00F102CE"/>
    <w:rsid w:val="00F10E51"/>
    <w:rsid w:val="00F31B52"/>
    <w:rsid w:val="00F80A67"/>
    <w:rsid w:val="00FF7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0852"/>
  <w15:chartTrackingRefBased/>
  <w15:docId w15:val="{24F19312-D2F5-40C9-B6CE-08E7083A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549F"/>
    <w:pPr>
      <w:ind w:left="720"/>
      <w:contextualSpacing/>
    </w:pPr>
  </w:style>
  <w:style w:type="paragraph" w:styleId="stBilgi">
    <w:name w:val="header"/>
    <w:basedOn w:val="Normal"/>
    <w:link w:val="stBilgiChar"/>
    <w:uiPriority w:val="99"/>
    <w:unhideWhenUsed/>
    <w:rsid w:val="00C30D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0DB7"/>
  </w:style>
  <w:style w:type="paragraph" w:styleId="AltBilgi">
    <w:name w:val="footer"/>
    <w:basedOn w:val="Normal"/>
    <w:link w:val="AltBilgiChar"/>
    <w:uiPriority w:val="99"/>
    <w:unhideWhenUsed/>
    <w:rsid w:val="00C30D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11379</TotalTime>
  <Pages>5</Pages>
  <Words>1321</Words>
  <Characters>7536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dc:creator>
  <cp:keywords/>
  <dc:description/>
  <cp:lastModifiedBy>G A</cp:lastModifiedBy>
  <cp:revision>305</cp:revision>
  <cp:lastPrinted>2023-10-19T09:39:00Z</cp:lastPrinted>
  <dcterms:created xsi:type="dcterms:W3CDTF">2022-10-02T15:18:00Z</dcterms:created>
  <dcterms:modified xsi:type="dcterms:W3CDTF">2023-10-19T09:44:00Z</dcterms:modified>
</cp:coreProperties>
</file>